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jc w:val="right"/>
        <w:tblLook w:val="00A0" w:firstRow="1" w:lastRow="0" w:firstColumn="1" w:lastColumn="0" w:noHBand="0" w:noVBand="0"/>
      </w:tblPr>
      <w:tblGrid>
        <w:gridCol w:w="5070"/>
        <w:gridCol w:w="4961"/>
      </w:tblGrid>
      <w:tr w:rsidR="00BB09ED" w:rsidRPr="00E056D5" w:rsidTr="001F3264">
        <w:trPr>
          <w:jc w:val="right"/>
        </w:trPr>
        <w:tc>
          <w:tcPr>
            <w:tcW w:w="5070" w:type="dxa"/>
          </w:tcPr>
          <w:p w:rsidR="00BB09ED" w:rsidRPr="00E056D5" w:rsidRDefault="00943F37" w:rsidP="00BB09ED">
            <w:pPr>
              <w:jc w:val="right"/>
              <w:rPr>
                <w:lang w:eastAsia="x-none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2790190</wp:posOffset>
                  </wp:positionH>
                  <wp:positionV relativeFrom="paragraph">
                    <wp:posOffset>-114300</wp:posOffset>
                  </wp:positionV>
                  <wp:extent cx="675005" cy="796925"/>
                  <wp:effectExtent l="0" t="0" r="0" b="3175"/>
                  <wp:wrapNone/>
                  <wp:docPr id="3" name="Рисунок 1" descr="Описание: Описание: 13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13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BB09ED" w:rsidRPr="00E056D5" w:rsidRDefault="00BB09ED" w:rsidP="008006DA">
            <w:pPr>
              <w:jc w:val="right"/>
              <w:rPr>
                <w:lang w:eastAsia="x-none"/>
              </w:rPr>
            </w:pPr>
            <w:r w:rsidRPr="00E056D5">
              <w:rPr>
                <w:lang w:eastAsia="x-none"/>
              </w:rPr>
              <w:t xml:space="preserve"> </w:t>
            </w:r>
          </w:p>
        </w:tc>
      </w:tr>
    </w:tbl>
    <w:p w:rsidR="00D8522F" w:rsidRDefault="00D8522F" w:rsidP="00BB09ED">
      <w:pPr>
        <w:tabs>
          <w:tab w:val="left" w:pos="6945"/>
        </w:tabs>
        <w:jc w:val="right"/>
      </w:pPr>
    </w:p>
    <w:p w:rsidR="00D8522F" w:rsidRDefault="00D8522F" w:rsidP="00BB09ED">
      <w:pPr>
        <w:tabs>
          <w:tab w:val="left" w:pos="6945"/>
        </w:tabs>
        <w:jc w:val="right"/>
      </w:pPr>
    </w:p>
    <w:p w:rsidR="00BB09ED" w:rsidRDefault="00BB09ED" w:rsidP="00BB09ED">
      <w:pPr>
        <w:tabs>
          <w:tab w:val="left" w:pos="6945"/>
        </w:tabs>
        <w:jc w:val="right"/>
      </w:pPr>
    </w:p>
    <w:p w:rsidR="00BB09ED" w:rsidRPr="001E0BB5" w:rsidRDefault="00BB09ED" w:rsidP="00BB09ED">
      <w:pPr>
        <w:jc w:val="center"/>
        <w:rPr>
          <w:b/>
        </w:rPr>
      </w:pPr>
    </w:p>
    <w:p w:rsidR="00BB09ED" w:rsidRPr="001E0BB5" w:rsidRDefault="00BB09ED" w:rsidP="00BB09ED">
      <w:pPr>
        <w:jc w:val="center"/>
        <w:rPr>
          <w:b/>
        </w:rPr>
      </w:pPr>
      <w:r w:rsidRPr="001E0BB5">
        <w:rPr>
          <w:b/>
        </w:rPr>
        <w:t>СОВЕТ ДЕПУТАТОВ МУНИЦИПАЛЬНОГО ОБРАЗОВАНИЯ</w:t>
      </w:r>
    </w:p>
    <w:p w:rsidR="00BB09ED" w:rsidRPr="001E0BB5" w:rsidRDefault="00BB09ED" w:rsidP="00BB09ED">
      <w:pPr>
        <w:ind w:left="-360"/>
        <w:jc w:val="center"/>
        <w:rPr>
          <w:b/>
        </w:rPr>
      </w:pPr>
      <w:r w:rsidRPr="001E0BB5">
        <w:rPr>
          <w:b/>
        </w:rPr>
        <w:t xml:space="preserve"> «ПОДПОРОЖСКИЙ МУНИЦИПАЛЬНЫЙ РАЙОН ЛЕНИНГРАДСКОЙ ОБЛАСТИ»</w:t>
      </w:r>
    </w:p>
    <w:p w:rsidR="00BB09ED" w:rsidRPr="00D1790D" w:rsidRDefault="00D1790D" w:rsidP="00BB09ED">
      <w:pPr>
        <w:jc w:val="center"/>
        <w:rPr>
          <w:b/>
        </w:rPr>
      </w:pPr>
      <w:r w:rsidRPr="00D1790D">
        <w:rPr>
          <w:b/>
        </w:rPr>
        <w:t>четвертого</w:t>
      </w:r>
      <w:r w:rsidR="00BB09ED" w:rsidRPr="00D1790D">
        <w:rPr>
          <w:b/>
        </w:rPr>
        <w:t xml:space="preserve"> созыва</w:t>
      </w:r>
    </w:p>
    <w:p w:rsidR="00BB09ED" w:rsidRPr="000713E9" w:rsidRDefault="00BB09ED" w:rsidP="00BB09ED">
      <w:pPr>
        <w:jc w:val="center"/>
        <w:rPr>
          <w:b/>
          <w:color w:val="FF0000"/>
        </w:rPr>
      </w:pPr>
    </w:p>
    <w:p w:rsidR="00BB09ED" w:rsidRPr="001E0BB5" w:rsidRDefault="00BB09ED" w:rsidP="00BB09ED">
      <w:pPr>
        <w:jc w:val="center"/>
        <w:rPr>
          <w:b/>
        </w:rPr>
      </w:pPr>
    </w:p>
    <w:p w:rsidR="00BB09ED" w:rsidRPr="001E0BB5" w:rsidRDefault="00BB09ED" w:rsidP="00BB09ED">
      <w:pPr>
        <w:jc w:val="center"/>
        <w:rPr>
          <w:b/>
        </w:rPr>
      </w:pPr>
      <w:r w:rsidRPr="001E0BB5">
        <w:rPr>
          <w:b/>
        </w:rPr>
        <w:t>РЕШЕНИЕ</w:t>
      </w:r>
    </w:p>
    <w:p w:rsidR="00BB09ED" w:rsidRDefault="00BB09ED" w:rsidP="00BB09ED">
      <w:pPr>
        <w:jc w:val="center"/>
        <w:rPr>
          <w:b/>
        </w:rPr>
      </w:pPr>
    </w:p>
    <w:p w:rsidR="00BB09ED" w:rsidRPr="0072585E" w:rsidRDefault="004D6490" w:rsidP="00BB09ED">
      <w:pPr>
        <w:rPr>
          <w:b/>
        </w:rPr>
      </w:pPr>
      <w:r>
        <w:rPr>
          <w:b/>
        </w:rPr>
        <w:t xml:space="preserve">22 апреля </w:t>
      </w:r>
      <w:r w:rsidR="00BB09ED" w:rsidRPr="0072585E">
        <w:rPr>
          <w:b/>
        </w:rPr>
        <w:t>20</w:t>
      </w:r>
      <w:r w:rsidR="004B2EAD">
        <w:rPr>
          <w:b/>
        </w:rPr>
        <w:t>24</w:t>
      </w:r>
      <w:r w:rsidR="00B84086">
        <w:rPr>
          <w:b/>
        </w:rPr>
        <w:t xml:space="preserve"> </w:t>
      </w:r>
      <w:r w:rsidR="00BB09ED" w:rsidRPr="0072585E">
        <w:rPr>
          <w:b/>
        </w:rPr>
        <w:t xml:space="preserve">года                                                                                  </w:t>
      </w:r>
      <w:r w:rsidR="00B84086">
        <w:rPr>
          <w:b/>
        </w:rPr>
        <w:t xml:space="preserve">  </w:t>
      </w:r>
      <w:r w:rsidR="004A0210">
        <w:rPr>
          <w:b/>
        </w:rPr>
        <w:t xml:space="preserve">         </w:t>
      </w:r>
      <w:r>
        <w:rPr>
          <w:b/>
        </w:rPr>
        <w:t xml:space="preserve">                  № 244</w:t>
      </w:r>
    </w:p>
    <w:p w:rsidR="00BB09ED" w:rsidRDefault="00BB09ED" w:rsidP="00BB09ED">
      <w:pPr>
        <w:rPr>
          <w:b/>
        </w:rPr>
      </w:pPr>
    </w:p>
    <w:p w:rsidR="00B84086" w:rsidRDefault="00B84086" w:rsidP="00BB09ED">
      <w:pPr>
        <w:rPr>
          <w:b/>
        </w:rPr>
      </w:pPr>
    </w:p>
    <w:p w:rsidR="00D8522F" w:rsidRDefault="00D8522F" w:rsidP="00BB09ED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5"/>
        <w:gridCol w:w="4443"/>
      </w:tblGrid>
      <w:tr w:rsidR="00BB09ED" w:rsidRPr="003832BC" w:rsidTr="00390CB0">
        <w:tc>
          <w:tcPr>
            <w:tcW w:w="5598" w:type="dxa"/>
            <w:shd w:val="clear" w:color="auto" w:fill="auto"/>
          </w:tcPr>
          <w:p w:rsidR="00BB09ED" w:rsidRPr="00B84086" w:rsidRDefault="00B84086" w:rsidP="00A006E8">
            <w:pPr>
              <w:jc w:val="both"/>
              <w:rPr>
                <w:b/>
              </w:rPr>
            </w:pPr>
            <w:r w:rsidRPr="00390CB0">
              <w:t>О внесении изменений в решение</w:t>
            </w:r>
            <w:r>
              <w:t xml:space="preserve"> </w:t>
            </w:r>
            <w:r w:rsidRPr="00390CB0">
              <w:t xml:space="preserve">Совета депутатов  </w:t>
            </w:r>
            <w:r>
              <w:t>Подпорожского муниципального района</w:t>
            </w:r>
            <w:r w:rsidRPr="00390CB0">
              <w:t xml:space="preserve"> от </w:t>
            </w:r>
            <w:r w:rsidR="00864602">
              <w:t xml:space="preserve">           </w:t>
            </w:r>
            <w:r w:rsidR="00A006E8">
              <w:t>18</w:t>
            </w:r>
            <w:r w:rsidRPr="00390CB0">
              <w:t xml:space="preserve"> </w:t>
            </w:r>
            <w:r w:rsidR="00A006E8">
              <w:t>декабря 2023</w:t>
            </w:r>
            <w:r w:rsidRPr="00390CB0">
              <w:t xml:space="preserve"> года № </w:t>
            </w:r>
            <w:r w:rsidR="00A006E8">
              <w:t>224</w:t>
            </w:r>
            <w:r w:rsidRPr="00390CB0">
              <w:t xml:space="preserve"> </w:t>
            </w:r>
            <w:r w:rsidR="00FD7EF2">
              <w:t>«</w:t>
            </w:r>
            <w:r w:rsidR="000A1F64" w:rsidRPr="000A1F64">
              <w:t xml:space="preserve">О бюджете муниципального образования </w:t>
            </w:r>
            <w:r w:rsidR="00FD7EF2" w:rsidRPr="00D868F2">
              <w:t>«Подпорожский муниципальный район  Ленинградской области»</w:t>
            </w:r>
            <w:r w:rsidR="00A006E8">
              <w:t xml:space="preserve"> на 2024 год и на плановый период 2025 и 2026</w:t>
            </w:r>
            <w:r w:rsidR="000A1F64">
              <w:t xml:space="preserve"> годов»</w:t>
            </w:r>
          </w:p>
        </w:tc>
        <w:tc>
          <w:tcPr>
            <w:tcW w:w="4540" w:type="dxa"/>
            <w:shd w:val="clear" w:color="auto" w:fill="auto"/>
          </w:tcPr>
          <w:p w:rsidR="00BB09ED" w:rsidRPr="003832BC" w:rsidRDefault="00BB09ED" w:rsidP="00390CB0">
            <w:pPr>
              <w:jc w:val="both"/>
              <w:rPr>
                <w:b/>
              </w:rPr>
            </w:pPr>
          </w:p>
        </w:tc>
      </w:tr>
    </w:tbl>
    <w:p w:rsidR="00B84086" w:rsidRDefault="00B84086" w:rsidP="0056407C">
      <w:pPr>
        <w:jc w:val="both"/>
        <w:rPr>
          <w:color w:val="000000"/>
        </w:rPr>
      </w:pPr>
    </w:p>
    <w:p w:rsidR="00D8522F" w:rsidRDefault="00D8522F" w:rsidP="0056407C">
      <w:pPr>
        <w:jc w:val="both"/>
        <w:rPr>
          <w:color w:val="000000"/>
        </w:rPr>
      </w:pPr>
    </w:p>
    <w:p w:rsidR="00F02664" w:rsidRPr="00D868F2" w:rsidRDefault="00620E2C" w:rsidP="00F02664">
      <w:pPr>
        <w:ind w:firstLine="851"/>
        <w:jc w:val="both"/>
        <w:rPr>
          <w:color w:val="FF0000"/>
        </w:rPr>
      </w:pPr>
      <w:r w:rsidRPr="00620E2C">
        <w:rPr>
          <w:color w:val="000000"/>
        </w:rPr>
        <w:t xml:space="preserve">В соответствии со статьей 153 Бюджетного кодекса Российской Федерации </w:t>
      </w:r>
      <w:r w:rsidR="00F02664" w:rsidRPr="00D868F2">
        <w:t>Совет депутатов муниципального образования «Подпорожский муниципальный район Ленинградской области»</w:t>
      </w:r>
      <w:r w:rsidR="00F02664" w:rsidRPr="00D868F2">
        <w:rPr>
          <w:color w:val="FF0000"/>
        </w:rPr>
        <w:t xml:space="preserve"> </w:t>
      </w:r>
      <w:r w:rsidR="006B32E3" w:rsidRPr="006B32E3">
        <w:t>Совет депутатов Подпорожского муниципального района</w:t>
      </w:r>
    </w:p>
    <w:p w:rsidR="00B84086" w:rsidRDefault="000518D3" w:rsidP="004D5740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20CA" w:rsidRDefault="007C20CA" w:rsidP="00B84086">
      <w:pPr>
        <w:jc w:val="both"/>
        <w:rPr>
          <w:b/>
          <w:color w:val="000000"/>
        </w:rPr>
      </w:pPr>
      <w:r w:rsidRPr="001E0BB5">
        <w:rPr>
          <w:b/>
          <w:color w:val="000000"/>
        </w:rPr>
        <w:t>РЕШИЛ:</w:t>
      </w:r>
    </w:p>
    <w:p w:rsidR="007C20CA" w:rsidRPr="001E0BB5" w:rsidRDefault="007C20CA" w:rsidP="007C20CA">
      <w:pPr>
        <w:jc w:val="both"/>
        <w:rPr>
          <w:b/>
          <w:color w:val="000000"/>
        </w:rPr>
      </w:pPr>
      <w:r w:rsidRPr="001E0BB5">
        <w:rPr>
          <w:b/>
          <w:color w:val="000000"/>
        </w:rPr>
        <w:t xml:space="preserve"> </w:t>
      </w:r>
    </w:p>
    <w:p w:rsidR="00D1069F" w:rsidRPr="004A0A2D" w:rsidRDefault="00D1069F" w:rsidP="00D1069F">
      <w:pPr>
        <w:ind w:firstLine="708"/>
        <w:jc w:val="both"/>
      </w:pPr>
      <w:r w:rsidRPr="004A0A2D">
        <w:t>Внести в решение Совета депутатов Подпорожского муниципа</w:t>
      </w:r>
      <w:r w:rsidR="00A006E8">
        <w:t>льного района от              18 декабря 2023 года № 224</w:t>
      </w:r>
      <w:r w:rsidRPr="004A0A2D">
        <w:t xml:space="preserve"> «О бюджете муниципального образования «Подпорожский муниципальный район Ленинградской области</w:t>
      </w:r>
      <w:r>
        <w:t>»  на 202</w:t>
      </w:r>
      <w:r w:rsidR="00A006E8">
        <w:t>4 год и на плановый период 2025 и 2026</w:t>
      </w:r>
      <w:r w:rsidRPr="004A0A2D">
        <w:t xml:space="preserve"> годов» следующие изменения:</w:t>
      </w:r>
    </w:p>
    <w:p w:rsidR="00D1069F" w:rsidRPr="004A0A2D" w:rsidRDefault="00D1069F" w:rsidP="00D1069F">
      <w:pPr>
        <w:jc w:val="both"/>
        <w:rPr>
          <w:b/>
        </w:rPr>
      </w:pPr>
    </w:p>
    <w:p w:rsidR="003A7DB9" w:rsidRPr="007F391D" w:rsidRDefault="009774B3" w:rsidP="003A7DB9">
      <w:pPr>
        <w:numPr>
          <w:ilvl w:val="0"/>
          <w:numId w:val="12"/>
        </w:numPr>
        <w:ind w:left="0" w:firstLine="709"/>
        <w:jc w:val="both"/>
      </w:pPr>
      <w:r>
        <w:t>Пункт 1 статьи</w:t>
      </w:r>
      <w:r w:rsidR="003A7DB9" w:rsidRPr="00253934">
        <w:t xml:space="preserve">   1</w:t>
      </w:r>
      <w:r w:rsidR="003A7DB9" w:rsidRPr="00253934">
        <w:rPr>
          <w:i/>
        </w:rPr>
        <w:t xml:space="preserve">   </w:t>
      </w:r>
      <w:r w:rsidR="003A7DB9" w:rsidRPr="00253934">
        <w:t>«Основные    характеристики     бюджета   муниципального    образования  «Подпорожский муниципальный район</w:t>
      </w:r>
      <w:r w:rsidR="00A60BA9">
        <w:t xml:space="preserve"> Ленинградской области»  на 2024</w:t>
      </w:r>
      <w:r w:rsidR="003A7DB9" w:rsidRPr="00253934">
        <w:t xml:space="preserve"> год </w:t>
      </w:r>
      <w:r w:rsidR="003A7DB9" w:rsidRPr="00253934">
        <w:rPr>
          <w:bCs/>
        </w:rPr>
        <w:t>и на планов</w:t>
      </w:r>
      <w:r w:rsidR="007F391D">
        <w:rPr>
          <w:bCs/>
        </w:rPr>
        <w:t>ый период 20</w:t>
      </w:r>
      <w:r w:rsidR="00A60BA9">
        <w:rPr>
          <w:bCs/>
        </w:rPr>
        <w:t>25</w:t>
      </w:r>
      <w:r w:rsidR="003A7DB9">
        <w:rPr>
          <w:bCs/>
        </w:rPr>
        <w:t xml:space="preserve"> и 20</w:t>
      </w:r>
      <w:r w:rsidR="00A60BA9">
        <w:rPr>
          <w:bCs/>
        </w:rPr>
        <w:t>26</w:t>
      </w:r>
      <w:r w:rsidR="003A7DB9" w:rsidRPr="00253934">
        <w:rPr>
          <w:bCs/>
        </w:rPr>
        <w:t xml:space="preserve"> годов» изложить в </w:t>
      </w:r>
      <w:r w:rsidR="00B23D35">
        <w:rPr>
          <w:bCs/>
        </w:rPr>
        <w:t>следующей</w:t>
      </w:r>
      <w:r w:rsidR="003A7DB9" w:rsidRPr="00253934">
        <w:rPr>
          <w:bCs/>
        </w:rPr>
        <w:t xml:space="preserve"> редакции:</w:t>
      </w:r>
    </w:p>
    <w:p w:rsidR="007F391D" w:rsidRPr="00727E38" w:rsidRDefault="007F391D" w:rsidP="00EF68F6">
      <w:pPr>
        <w:ind w:firstLine="709"/>
        <w:jc w:val="both"/>
      </w:pPr>
      <w:r>
        <w:rPr>
          <w:bCs/>
        </w:rPr>
        <w:t>«</w:t>
      </w:r>
      <w:r>
        <w:t>1.</w:t>
      </w:r>
      <w:r w:rsidR="003A7DB9" w:rsidRPr="004A0A2D">
        <w:t xml:space="preserve"> </w:t>
      </w:r>
      <w:r w:rsidRPr="00727E38">
        <w:t>Утвердить  основные характеристики бюджета муниципального образования «Подпорожский муниципальный райо</w:t>
      </w:r>
      <w:r w:rsidR="00A60BA9">
        <w:t>н Ленинградской области» на 2024</w:t>
      </w:r>
      <w:r w:rsidRPr="00727E38">
        <w:t xml:space="preserve"> год:</w:t>
      </w:r>
    </w:p>
    <w:p w:rsidR="007F391D" w:rsidRPr="00CC4484" w:rsidRDefault="007F391D" w:rsidP="007F391D">
      <w:pPr>
        <w:ind w:firstLine="708"/>
        <w:jc w:val="both"/>
      </w:pPr>
      <w:r w:rsidRPr="00727E38">
        <w:t xml:space="preserve">прогнозируемый общий объем доходов  бюджета муниципального образования </w:t>
      </w:r>
      <w:r w:rsidRPr="00CC4484">
        <w:t xml:space="preserve">«Подпорожский муниципальный район Ленинградской области»   в сумме  </w:t>
      </w:r>
      <w:r w:rsidR="003A75CB" w:rsidRPr="003A75CB">
        <w:rPr>
          <w:b/>
        </w:rPr>
        <w:t>1 354 044,0</w:t>
      </w:r>
      <w:r w:rsidRPr="00CC4484">
        <w:rPr>
          <w:b/>
        </w:rPr>
        <w:t xml:space="preserve"> т</w:t>
      </w:r>
      <w:r w:rsidR="00F06A1F">
        <w:rPr>
          <w:b/>
        </w:rPr>
        <w:t>.р</w:t>
      </w:r>
      <w:r w:rsidRPr="00CC4484">
        <w:rPr>
          <w:b/>
        </w:rPr>
        <w:t>.;</w:t>
      </w:r>
      <w:r w:rsidRPr="00CC4484">
        <w:t xml:space="preserve"> </w:t>
      </w:r>
    </w:p>
    <w:p w:rsidR="007F391D" w:rsidRPr="003A75CB" w:rsidRDefault="007F391D" w:rsidP="007F391D">
      <w:pPr>
        <w:ind w:firstLine="708"/>
        <w:jc w:val="both"/>
      </w:pPr>
      <w:r w:rsidRPr="00CC4484">
        <w:t xml:space="preserve">общий объем расходов бюджета муниципального образования «Подпорожский </w:t>
      </w:r>
      <w:r w:rsidRPr="003A75CB">
        <w:t xml:space="preserve">муниципальный район Ленинградской области»   в сумме  </w:t>
      </w:r>
      <w:r w:rsidR="003A75CB" w:rsidRPr="003A75CB">
        <w:rPr>
          <w:b/>
        </w:rPr>
        <w:t>1 416 563,6</w:t>
      </w:r>
      <w:r w:rsidRPr="003A75CB">
        <w:t xml:space="preserve">  </w:t>
      </w:r>
      <w:r w:rsidRPr="003A75CB">
        <w:rPr>
          <w:b/>
        </w:rPr>
        <w:t>тыс. руб</w:t>
      </w:r>
      <w:r w:rsidRPr="003A75CB">
        <w:t xml:space="preserve">.; </w:t>
      </w:r>
    </w:p>
    <w:p w:rsidR="007F391D" w:rsidRPr="003A75CB" w:rsidRDefault="007F391D" w:rsidP="007F391D">
      <w:pPr>
        <w:ind w:firstLine="708"/>
        <w:jc w:val="both"/>
      </w:pPr>
      <w:r w:rsidRPr="00CC4484">
        <w:t xml:space="preserve">дефицит бюджета муниципального образования «Подпорожский муниципальный район </w:t>
      </w:r>
      <w:r w:rsidRPr="003A75CB">
        <w:t xml:space="preserve">Ленинградской области»  в сумме  </w:t>
      </w:r>
      <w:r w:rsidR="003A75CB" w:rsidRPr="003A75CB">
        <w:rPr>
          <w:b/>
        </w:rPr>
        <w:t>62 519,6</w:t>
      </w:r>
      <w:r w:rsidRPr="003A75CB">
        <w:t xml:space="preserve">  </w:t>
      </w:r>
      <w:r w:rsidRPr="003A75CB">
        <w:rPr>
          <w:b/>
        </w:rPr>
        <w:t>тыс. руб</w:t>
      </w:r>
      <w:r w:rsidRPr="003A75CB">
        <w:t>.</w:t>
      </w:r>
      <w:r w:rsidR="009774B3" w:rsidRPr="003A75CB">
        <w:t>».</w:t>
      </w:r>
      <w:r w:rsidRPr="003A75CB">
        <w:t xml:space="preserve">      </w:t>
      </w:r>
    </w:p>
    <w:p w:rsidR="00C71520" w:rsidRPr="00FC0CFC" w:rsidRDefault="00C71520" w:rsidP="00C71520">
      <w:pPr>
        <w:ind w:left="709"/>
        <w:jc w:val="both"/>
        <w:rPr>
          <w:color w:val="FF0000"/>
        </w:rPr>
      </w:pPr>
    </w:p>
    <w:p w:rsidR="0007678F" w:rsidRDefault="0007678F" w:rsidP="00D1069F">
      <w:pPr>
        <w:numPr>
          <w:ilvl w:val="0"/>
          <w:numId w:val="12"/>
        </w:numPr>
        <w:ind w:left="0" w:firstLine="709"/>
        <w:jc w:val="both"/>
      </w:pPr>
      <w:r>
        <w:t>Абзац второй</w:t>
      </w:r>
      <w:r w:rsidR="009C4B6E" w:rsidRPr="0007678F">
        <w:t xml:space="preserve"> пункта</w:t>
      </w:r>
      <w:r w:rsidR="000B64DC" w:rsidRPr="0007678F">
        <w:t xml:space="preserve"> 3</w:t>
      </w:r>
      <w:r w:rsidR="00D1069F" w:rsidRPr="0007678F">
        <w:t xml:space="preserve"> статьи   4   «Особенности   установления  отдельных расходных обязательств 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«Подпорожский муниципальный район Ленинградской области»</w:t>
      </w:r>
      <w:r w:rsidR="009F2241" w:rsidRPr="0007678F">
        <w:t xml:space="preserve"> </w:t>
      </w:r>
      <w:r>
        <w:t xml:space="preserve">изложить в </w:t>
      </w:r>
      <w:r w:rsidR="00B23D35">
        <w:t>следующей</w:t>
      </w:r>
      <w:r>
        <w:t xml:space="preserve"> редакции:</w:t>
      </w:r>
    </w:p>
    <w:p w:rsidR="00D1069F" w:rsidRPr="0007678F" w:rsidRDefault="000B64DC" w:rsidP="0007678F">
      <w:pPr>
        <w:ind w:left="709"/>
        <w:jc w:val="both"/>
      </w:pPr>
      <w:r w:rsidRPr="0007678F">
        <w:t xml:space="preserve"> «</w:t>
      </w:r>
      <w:r w:rsidR="0007678F">
        <w:t xml:space="preserve">на 2024 год в сумме </w:t>
      </w:r>
      <w:r w:rsidR="002F5FFC" w:rsidRPr="00F3049C">
        <w:rPr>
          <w:b/>
        </w:rPr>
        <w:t>4</w:t>
      </w:r>
      <w:r w:rsidR="0007678F" w:rsidRPr="00F3049C">
        <w:rPr>
          <w:b/>
        </w:rPr>
        <w:t> 424,2 тыс. руб.</w:t>
      </w:r>
      <w:r w:rsidR="0007678F" w:rsidRPr="0007678F">
        <w:t>».</w:t>
      </w:r>
    </w:p>
    <w:p w:rsidR="0007678F" w:rsidRPr="0007678F" w:rsidRDefault="0007678F" w:rsidP="0007678F">
      <w:pPr>
        <w:ind w:left="709"/>
        <w:jc w:val="both"/>
        <w:rPr>
          <w:color w:val="FF0000"/>
        </w:rPr>
      </w:pPr>
    </w:p>
    <w:p w:rsidR="00D1069F" w:rsidRPr="002E2516" w:rsidRDefault="00D1069F" w:rsidP="00D1069F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4D7CE7">
        <w:rPr>
          <w:color w:val="000000"/>
        </w:rPr>
        <w:lastRenderedPageBreak/>
        <w:t>Приложение 1</w:t>
      </w:r>
      <w:r w:rsidRPr="00C345A6">
        <w:rPr>
          <w:b/>
          <w:i/>
          <w:color w:val="000000"/>
        </w:rPr>
        <w:t xml:space="preserve"> </w:t>
      </w:r>
      <w:r w:rsidRPr="00C345A6">
        <w:rPr>
          <w:color w:val="000000"/>
        </w:rPr>
        <w:t xml:space="preserve">«Прогнозируемые поступления доходов в бюджет муниципального </w:t>
      </w:r>
      <w:r w:rsidRPr="002E2516">
        <w:rPr>
          <w:color w:val="000000"/>
        </w:rPr>
        <w:t>образования «Подпорожский муниципальный район Ленинградской об</w:t>
      </w:r>
      <w:r w:rsidR="00A60BA9">
        <w:rPr>
          <w:color w:val="000000"/>
        </w:rPr>
        <w:t>ласти» на 2024</w:t>
      </w:r>
      <w:r>
        <w:rPr>
          <w:color w:val="000000"/>
        </w:rPr>
        <w:t xml:space="preserve"> и на</w:t>
      </w:r>
      <w:r w:rsidRPr="002E2516">
        <w:rPr>
          <w:color w:val="000000"/>
        </w:rPr>
        <w:t xml:space="preserve"> </w:t>
      </w:r>
      <w:r w:rsidR="00A60BA9">
        <w:rPr>
          <w:color w:val="000000"/>
        </w:rPr>
        <w:t>плановый период 2025 и 2026</w:t>
      </w:r>
      <w:r w:rsidRPr="002E2516">
        <w:rPr>
          <w:color w:val="000000"/>
        </w:rPr>
        <w:t xml:space="preserve"> годов» изложить в новой редакции.</w:t>
      </w:r>
    </w:p>
    <w:p w:rsidR="00D1069F" w:rsidRPr="00E82A51" w:rsidRDefault="00D1069F" w:rsidP="00D1069F">
      <w:pPr>
        <w:jc w:val="both"/>
        <w:rPr>
          <w:color w:val="FF0000"/>
        </w:rPr>
      </w:pPr>
    </w:p>
    <w:p w:rsidR="00D1069F" w:rsidRPr="00824EB7" w:rsidRDefault="00D1069F" w:rsidP="00D1069F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4D7CE7">
        <w:rPr>
          <w:color w:val="000000"/>
        </w:rPr>
        <w:t>Приложение  2</w:t>
      </w:r>
      <w:r w:rsidRPr="00C345A6">
        <w:rPr>
          <w:b/>
          <w:i/>
          <w:color w:val="000000"/>
        </w:rPr>
        <w:t xml:space="preserve">  </w:t>
      </w:r>
      <w:r w:rsidRPr="00C345A6">
        <w:rPr>
          <w:color w:val="000000"/>
        </w:rPr>
        <w:t xml:space="preserve">«Объем   межбюджетных   трансфертов,   получаемых  из    других </w:t>
      </w:r>
      <w:r w:rsidRPr="00824EB7">
        <w:rPr>
          <w:color w:val="000000"/>
        </w:rPr>
        <w:t>бюджетов бюджетной систе</w:t>
      </w:r>
      <w:r>
        <w:rPr>
          <w:color w:val="000000"/>
        </w:rPr>
        <w:t>мы Российской Фе</w:t>
      </w:r>
      <w:r w:rsidR="00A60BA9">
        <w:rPr>
          <w:color w:val="000000"/>
        </w:rPr>
        <w:t>дерации, на 2024 год и  на плановый период 2025 и 2026</w:t>
      </w:r>
      <w:r w:rsidRPr="00824EB7">
        <w:rPr>
          <w:color w:val="000000"/>
        </w:rPr>
        <w:t xml:space="preserve"> годов» изложить в новой редакции.</w:t>
      </w:r>
    </w:p>
    <w:p w:rsidR="00D1069F" w:rsidRPr="00E82A51" w:rsidRDefault="00D1069F" w:rsidP="00D1069F">
      <w:pPr>
        <w:jc w:val="both"/>
        <w:rPr>
          <w:color w:val="FF0000"/>
        </w:rPr>
      </w:pPr>
    </w:p>
    <w:p w:rsidR="00D1069F" w:rsidRPr="00824EB7" w:rsidRDefault="00D1069F" w:rsidP="00D1069F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4D7CE7">
        <w:rPr>
          <w:color w:val="000000"/>
        </w:rPr>
        <w:t xml:space="preserve">Приложение  </w:t>
      </w:r>
      <w:r>
        <w:rPr>
          <w:color w:val="000000"/>
        </w:rPr>
        <w:t xml:space="preserve">3  </w:t>
      </w:r>
      <w:r w:rsidRPr="00C345A6">
        <w:rPr>
          <w:color w:val="000000"/>
        </w:rPr>
        <w:t xml:space="preserve">«Распределение   бюджетных  ассигнований по целевым    статьям </w:t>
      </w:r>
      <w:r w:rsidRPr="00824EB7">
        <w:rPr>
          <w:color w:val="000000"/>
        </w:rPr>
        <w:t>(муниципальным программам Подпорожского муниципального района и непрограммным направлениям деятельности), группам видов расходов, разделам и подразделам классиф</w:t>
      </w:r>
      <w:r w:rsidR="00A60BA9">
        <w:rPr>
          <w:color w:val="000000"/>
        </w:rPr>
        <w:t>икации расходов бюджетов на 2024 год и на плановый период 2025 и 2026</w:t>
      </w:r>
      <w:r w:rsidRPr="00824EB7">
        <w:rPr>
          <w:color w:val="000000"/>
        </w:rPr>
        <w:t xml:space="preserve"> годов</w:t>
      </w:r>
      <w:r w:rsidRPr="00824EB7">
        <w:rPr>
          <w:b/>
          <w:color w:val="000000"/>
        </w:rPr>
        <w:t xml:space="preserve">» </w:t>
      </w:r>
      <w:r w:rsidRPr="00824EB7">
        <w:rPr>
          <w:color w:val="000000"/>
        </w:rPr>
        <w:t xml:space="preserve">изложить в новой редакции. </w:t>
      </w:r>
    </w:p>
    <w:p w:rsidR="00D1069F" w:rsidRPr="00C345A6" w:rsidRDefault="00D1069F" w:rsidP="00D1069F">
      <w:pPr>
        <w:ind w:firstLine="709"/>
        <w:jc w:val="both"/>
        <w:rPr>
          <w:color w:val="000000"/>
        </w:rPr>
      </w:pPr>
    </w:p>
    <w:p w:rsidR="00D1069F" w:rsidRPr="00824EB7" w:rsidRDefault="00D1069F" w:rsidP="00D1069F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4D7CE7">
        <w:rPr>
          <w:color w:val="000000"/>
        </w:rPr>
        <w:t xml:space="preserve">Приложение </w:t>
      </w:r>
      <w:r>
        <w:rPr>
          <w:color w:val="000000"/>
        </w:rPr>
        <w:t>4</w:t>
      </w:r>
      <w:r w:rsidRPr="00C345A6">
        <w:rPr>
          <w:b/>
          <w:color w:val="000000"/>
        </w:rPr>
        <w:t xml:space="preserve">   «</w:t>
      </w:r>
      <w:r w:rsidRPr="00C345A6">
        <w:rPr>
          <w:color w:val="000000"/>
        </w:rPr>
        <w:t xml:space="preserve">Распределение    бюджетных    ассигнований       по         разделам, </w:t>
      </w:r>
      <w:r w:rsidRPr="00824EB7">
        <w:rPr>
          <w:color w:val="000000"/>
        </w:rPr>
        <w:t xml:space="preserve">подразделам классификации </w:t>
      </w:r>
      <w:r w:rsidR="00A60BA9">
        <w:rPr>
          <w:color w:val="000000"/>
        </w:rPr>
        <w:t>расходов бюджетов  на 2024</w:t>
      </w:r>
      <w:r w:rsidRPr="00824EB7">
        <w:rPr>
          <w:color w:val="000000"/>
        </w:rPr>
        <w:t xml:space="preserve"> год  и   на  плановый период  </w:t>
      </w:r>
      <w:r w:rsidR="00A60BA9">
        <w:rPr>
          <w:color w:val="000000"/>
        </w:rPr>
        <w:t>2025  и  2026</w:t>
      </w:r>
      <w:r w:rsidRPr="00824EB7">
        <w:rPr>
          <w:color w:val="000000"/>
        </w:rPr>
        <w:t xml:space="preserve"> годов» изложить в новой редакции. </w:t>
      </w:r>
    </w:p>
    <w:p w:rsidR="00D1069F" w:rsidRPr="00E82A51" w:rsidRDefault="00D1069F" w:rsidP="00D1069F">
      <w:pPr>
        <w:ind w:firstLine="709"/>
        <w:jc w:val="both"/>
        <w:rPr>
          <w:color w:val="FF0000"/>
        </w:rPr>
      </w:pPr>
    </w:p>
    <w:p w:rsidR="008E5DB5" w:rsidRDefault="00D1069F" w:rsidP="00A60BA9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4D7CE7">
        <w:rPr>
          <w:color w:val="000000"/>
        </w:rPr>
        <w:t xml:space="preserve">Приложение </w:t>
      </w:r>
      <w:r>
        <w:rPr>
          <w:color w:val="000000"/>
        </w:rPr>
        <w:t>5</w:t>
      </w:r>
      <w:r w:rsidRPr="00C345A6">
        <w:rPr>
          <w:b/>
          <w:color w:val="000000"/>
        </w:rPr>
        <w:t xml:space="preserve"> </w:t>
      </w:r>
      <w:r w:rsidRPr="00C345A6">
        <w:rPr>
          <w:color w:val="000000"/>
        </w:rPr>
        <w:t xml:space="preserve">«Ведомственная   структура   расходов   бюджета  муниципального </w:t>
      </w:r>
      <w:r w:rsidRPr="002E2516">
        <w:rPr>
          <w:color w:val="000000"/>
        </w:rPr>
        <w:t>образования "Подпорожский муниципальный райо</w:t>
      </w:r>
      <w:r w:rsidR="00FC0CFC">
        <w:rPr>
          <w:color w:val="000000"/>
        </w:rPr>
        <w:t>н Ленинградской области" на 2023 год и на плановый период 2024 и 2025</w:t>
      </w:r>
      <w:r w:rsidRPr="002E2516">
        <w:rPr>
          <w:color w:val="000000"/>
        </w:rPr>
        <w:t xml:space="preserve"> годов» изложить в новой редакции.</w:t>
      </w:r>
      <w:r w:rsidR="00575167">
        <w:rPr>
          <w:color w:val="000000"/>
        </w:rPr>
        <w:t xml:space="preserve"> </w:t>
      </w:r>
    </w:p>
    <w:p w:rsidR="00133889" w:rsidRPr="00133889" w:rsidRDefault="00133889" w:rsidP="00133889">
      <w:pPr>
        <w:jc w:val="both"/>
        <w:rPr>
          <w:color w:val="000000"/>
        </w:rPr>
      </w:pPr>
    </w:p>
    <w:p w:rsidR="00FB045D" w:rsidRDefault="008715C4" w:rsidP="00FB045D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Приложение </w:t>
      </w:r>
      <w:r w:rsidR="00EF3857">
        <w:rPr>
          <w:color w:val="000000"/>
        </w:rPr>
        <w:t xml:space="preserve">13 «Порядок </w:t>
      </w:r>
      <w:r w:rsidR="00EF3857" w:rsidRPr="00EF3857">
        <w:rPr>
          <w:color w:val="000000"/>
        </w:rPr>
        <w:t>предоставления  иных межбюджетных трансфертов</w:t>
      </w:r>
      <w:r w:rsidR="00EF3857">
        <w:rPr>
          <w:color w:val="000000"/>
        </w:rPr>
        <w:t xml:space="preserve"> </w:t>
      </w:r>
      <w:r w:rsidR="00EF3857" w:rsidRPr="00EF3857">
        <w:rPr>
          <w:color w:val="000000"/>
        </w:rPr>
        <w:t>бюджетам поселений  Подпорожского муниципального района на  решение вопросов местного значения поселений» изложить в новой редакции.</w:t>
      </w:r>
    </w:p>
    <w:p w:rsidR="00FB045D" w:rsidRPr="00FB045D" w:rsidRDefault="00FB045D" w:rsidP="00FB045D">
      <w:pPr>
        <w:ind w:left="709"/>
        <w:jc w:val="both"/>
        <w:rPr>
          <w:color w:val="000000"/>
        </w:rPr>
      </w:pPr>
    </w:p>
    <w:p w:rsidR="00A60BA9" w:rsidRPr="00FB045D" w:rsidRDefault="00A60BA9" w:rsidP="00FB045D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FB045D">
        <w:rPr>
          <w:color w:val="000000"/>
        </w:rPr>
        <w:t>Приложение 14 «Порядок предоставления иных межбюджетных трансфертов  бюджетам</w:t>
      </w:r>
      <w:r w:rsidR="00365878" w:rsidRPr="00FB045D">
        <w:rPr>
          <w:color w:val="000000"/>
        </w:rPr>
        <w:t xml:space="preserve"> </w:t>
      </w:r>
      <w:r w:rsidRPr="00FB045D">
        <w:rPr>
          <w:color w:val="000000"/>
        </w:rPr>
        <w:t>поселений Подпорожского муниципального района на обеспечение устойчивого сокращения непригодного для проживания жилищного фонда» изложить в новой редакции.</w:t>
      </w:r>
    </w:p>
    <w:p w:rsidR="00D1069F" w:rsidRPr="00E82A51" w:rsidRDefault="00D1069F" w:rsidP="00B85FD0">
      <w:pPr>
        <w:jc w:val="both"/>
        <w:rPr>
          <w:color w:val="FF0000"/>
        </w:rPr>
      </w:pPr>
    </w:p>
    <w:p w:rsidR="00D1069F" w:rsidRPr="00824EB7" w:rsidRDefault="00D1069F" w:rsidP="00D1069F">
      <w:pPr>
        <w:numPr>
          <w:ilvl w:val="0"/>
          <w:numId w:val="12"/>
        </w:numPr>
        <w:ind w:left="0" w:firstLine="709"/>
        <w:jc w:val="both"/>
        <w:rPr>
          <w:color w:val="000000"/>
        </w:rPr>
      </w:pPr>
      <w:r w:rsidRPr="004D7CE7">
        <w:rPr>
          <w:color w:val="000000"/>
        </w:rPr>
        <w:t xml:space="preserve">Приложение   </w:t>
      </w:r>
      <w:r w:rsidR="000C44F8">
        <w:rPr>
          <w:color w:val="000000"/>
        </w:rPr>
        <w:t>15</w:t>
      </w:r>
      <w:r w:rsidRPr="00C345A6">
        <w:rPr>
          <w:color w:val="000000"/>
        </w:rPr>
        <w:t xml:space="preserve">  «Источники   внутреннего  финансирования  дефицита  бюджета </w:t>
      </w:r>
      <w:r w:rsidRPr="00824EB7">
        <w:rPr>
          <w:color w:val="000000"/>
        </w:rPr>
        <w:t>муниципального образования «Подпорожский муниципальный район Ленинградской области</w:t>
      </w:r>
      <w:r w:rsidR="00A60BA9">
        <w:rPr>
          <w:color w:val="000000"/>
        </w:rPr>
        <w:t xml:space="preserve"> на 2024 год и на плановый период 2025 и 2026</w:t>
      </w:r>
      <w:r>
        <w:rPr>
          <w:color w:val="000000"/>
        </w:rPr>
        <w:t xml:space="preserve"> годов</w:t>
      </w:r>
      <w:r w:rsidRPr="00824EB7">
        <w:rPr>
          <w:color w:val="000000"/>
        </w:rPr>
        <w:t>» изложить в новой редакции.</w:t>
      </w:r>
    </w:p>
    <w:p w:rsidR="00D1069F" w:rsidRPr="00E82A51" w:rsidRDefault="00D1069F" w:rsidP="00D1069F">
      <w:pPr>
        <w:ind w:firstLine="709"/>
        <w:jc w:val="both"/>
        <w:rPr>
          <w:color w:val="FF0000"/>
        </w:rPr>
      </w:pPr>
      <w:r w:rsidRPr="00E82A51">
        <w:rPr>
          <w:color w:val="FF0000"/>
        </w:rPr>
        <w:t xml:space="preserve">                                   </w:t>
      </w:r>
    </w:p>
    <w:p w:rsidR="00D1069F" w:rsidRPr="004A0A2D" w:rsidRDefault="00D1069F" w:rsidP="00D1069F">
      <w:pPr>
        <w:numPr>
          <w:ilvl w:val="0"/>
          <w:numId w:val="12"/>
        </w:numPr>
        <w:ind w:left="0" w:firstLine="709"/>
        <w:jc w:val="both"/>
      </w:pPr>
      <w:r w:rsidRPr="004A0A2D">
        <w:t xml:space="preserve">  Настоящее решение подлежит официальному опубликованию.</w:t>
      </w:r>
    </w:p>
    <w:p w:rsidR="00D1069F" w:rsidRPr="004A0A2D" w:rsidRDefault="00D1069F" w:rsidP="00D1069F">
      <w:pPr>
        <w:ind w:firstLine="709"/>
        <w:jc w:val="both"/>
      </w:pPr>
    </w:p>
    <w:p w:rsidR="00D1069F" w:rsidRPr="004A0A2D" w:rsidRDefault="00D1069F" w:rsidP="00D1069F">
      <w:pPr>
        <w:numPr>
          <w:ilvl w:val="0"/>
          <w:numId w:val="12"/>
        </w:numPr>
        <w:ind w:left="0" w:firstLine="709"/>
        <w:jc w:val="both"/>
      </w:pPr>
      <w:r w:rsidRPr="004A0A2D">
        <w:t xml:space="preserve"> Контроль</w:t>
      </w:r>
      <w:r>
        <w:t xml:space="preserve">  </w:t>
      </w:r>
      <w:r w:rsidRPr="004A0A2D">
        <w:t xml:space="preserve"> за</w:t>
      </w:r>
      <w:r>
        <w:t xml:space="preserve">   </w:t>
      </w:r>
      <w:r w:rsidRPr="004A0A2D">
        <w:t xml:space="preserve"> исполнением </w:t>
      </w:r>
      <w:r>
        <w:t xml:space="preserve">  </w:t>
      </w:r>
      <w:r w:rsidRPr="004A0A2D">
        <w:t xml:space="preserve">настоящего </w:t>
      </w:r>
      <w:r>
        <w:t xml:space="preserve">  </w:t>
      </w:r>
      <w:r w:rsidRPr="004A0A2D">
        <w:t>решения</w:t>
      </w:r>
      <w:r>
        <w:t xml:space="preserve">  </w:t>
      </w:r>
      <w:r w:rsidRPr="004A0A2D">
        <w:t xml:space="preserve"> возложить</w:t>
      </w:r>
      <w:r>
        <w:t xml:space="preserve">  </w:t>
      </w:r>
      <w:r w:rsidRPr="004A0A2D">
        <w:t xml:space="preserve"> на</w:t>
      </w:r>
      <w:r>
        <w:t xml:space="preserve">   </w:t>
      </w:r>
      <w:r w:rsidRPr="004A0A2D">
        <w:t xml:space="preserve"> постоянную комиссию по бюджету, налогам и имуществу Совета депутатов Подпорожского муниципального района.</w:t>
      </w:r>
    </w:p>
    <w:p w:rsidR="00D1069F" w:rsidRDefault="00D1069F" w:rsidP="00D1069F">
      <w:pPr>
        <w:jc w:val="both"/>
      </w:pPr>
      <w:r w:rsidRPr="004A0A2D">
        <w:t xml:space="preserve">            </w:t>
      </w:r>
      <w:r>
        <w:t xml:space="preserve">                 </w:t>
      </w:r>
    </w:p>
    <w:p w:rsidR="009A331D" w:rsidRPr="00BB09ED" w:rsidRDefault="009A331D" w:rsidP="00B96B8D"/>
    <w:p w:rsidR="009A331D" w:rsidRPr="00BB09ED" w:rsidRDefault="009A331D" w:rsidP="00BB09ED">
      <w:r w:rsidRPr="00BB09ED">
        <w:t xml:space="preserve">Глава муниципального образования                   </w:t>
      </w:r>
      <w:r w:rsidR="005C7AEA" w:rsidRPr="00BB09ED">
        <w:t xml:space="preserve">  </w:t>
      </w:r>
      <w:r w:rsidR="00B57C96" w:rsidRPr="00BB09ED">
        <w:t xml:space="preserve">                 </w:t>
      </w:r>
      <w:r w:rsidR="005C7AEA" w:rsidRPr="00BB09ED">
        <w:t xml:space="preserve">     </w:t>
      </w:r>
      <w:r w:rsidRPr="00BB09ED">
        <w:t xml:space="preserve">       </w:t>
      </w:r>
      <w:r w:rsidR="004D6490">
        <w:t xml:space="preserve">  </w:t>
      </w:r>
      <w:r w:rsidR="00AD0B72">
        <w:t xml:space="preserve">                      </w:t>
      </w:r>
      <w:r w:rsidR="00FD7ACB" w:rsidRPr="00BB09ED">
        <w:t>В.В.</w:t>
      </w:r>
      <w:r w:rsidR="00AD0B72">
        <w:t xml:space="preserve"> </w:t>
      </w:r>
      <w:r w:rsidR="00FD7ACB" w:rsidRPr="00BB09ED">
        <w:t>Мосихин</w:t>
      </w:r>
    </w:p>
    <w:p w:rsidR="009A331D" w:rsidRPr="00BB09ED" w:rsidRDefault="009A331D" w:rsidP="00BB09ED">
      <w:pPr>
        <w:jc w:val="both"/>
      </w:pPr>
      <w:r w:rsidRPr="00BB09ED">
        <w:t xml:space="preserve">                                                                                                          </w:t>
      </w:r>
    </w:p>
    <w:p w:rsidR="00C0376B" w:rsidRPr="00BB09ED" w:rsidRDefault="009A331D" w:rsidP="00BB09ED">
      <w:r w:rsidRPr="00BB09ED">
        <w:t xml:space="preserve">  </w:t>
      </w:r>
    </w:p>
    <w:p w:rsidR="00C0376B" w:rsidRDefault="00C0376B" w:rsidP="00BB09ED"/>
    <w:p w:rsidR="007525A7" w:rsidRDefault="007525A7" w:rsidP="00BB09ED"/>
    <w:p w:rsidR="007525A7" w:rsidRDefault="007525A7" w:rsidP="00BB09ED"/>
    <w:p w:rsidR="007525A7" w:rsidRDefault="007525A7" w:rsidP="00BB09ED"/>
    <w:p w:rsidR="007525A7" w:rsidRDefault="007525A7" w:rsidP="00BB09ED"/>
    <w:p w:rsidR="007525A7" w:rsidRDefault="007525A7" w:rsidP="00BB09ED"/>
    <w:p w:rsidR="007525A7" w:rsidRDefault="007525A7" w:rsidP="00BB09ED"/>
    <w:p w:rsidR="007525A7" w:rsidRDefault="007525A7" w:rsidP="00BB09ED"/>
    <w:p w:rsidR="007525A7" w:rsidRDefault="007525A7" w:rsidP="00BB09ED"/>
    <w:p w:rsidR="007525A7" w:rsidRDefault="007525A7" w:rsidP="007525A7">
      <w:pPr>
        <w:jc w:val="right"/>
      </w:pPr>
      <w:r>
        <w:lastRenderedPageBreak/>
        <w:t>Приложение 1</w:t>
      </w:r>
    </w:p>
    <w:p w:rsidR="007525A7" w:rsidRDefault="007525A7" w:rsidP="007525A7">
      <w:pPr>
        <w:jc w:val="right"/>
      </w:pPr>
      <w:r>
        <w:t>к решению Совета депутатов</w:t>
      </w:r>
    </w:p>
    <w:p w:rsidR="007525A7" w:rsidRDefault="007525A7" w:rsidP="007525A7">
      <w:pPr>
        <w:jc w:val="right"/>
      </w:pPr>
      <w:r>
        <w:t>Подпорожского муниципального района</w:t>
      </w:r>
    </w:p>
    <w:p w:rsidR="007525A7" w:rsidRDefault="007525A7" w:rsidP="007525A7">
      <w:pPr>
        <w:jc w:val="right"/>
      </w:pPr>
      <w:r>
        <w:t>от 22 апреля 2024 года № 244</w:t>
      </w:r>
    </w:p>
    <w:p w:rsidR="007525A7" w:rsidRDefault="007525A7" w:rsidP="007525A7">
      <w:pPr>
        <w:jc w:val="right"/>
      </w:pPr>
    </w:p>
    <w:tbl>
      <w:tblPr>
        <w:tblW w:w="103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0"/>
        <w:gridCol w:w="3532"/>
        <w:gridCol w:w="1420"/>
        <w:gridCol w:w="1360"/>
        <w:gridCol w:w="1440"/>
      </w:tblGrid>
      <w:tr w:rsidR="007525A7" w:rsidRPr="00317A92" w:rsidTr="00317A92">
        <w:trPr>
          <w:trHeight w:val="368"/>
        </w:trPr>
        <w:tc>
          <w:tcPr>
            <w:tcW w:w="10352" w:type="dxa"/>
            <w:gridSpan w:val="5"/>
            <w:vMerge w:val="restart"/>
            <w:shd w:val="clear" w:color="auto" w:fill="auto"/>
            <w:vAlign w:val="bottom"/>
          </w:tcPr>
          <w:p w:rsidR="007525A7" w:rsidRPr="00317A92" w:rsidRDefault="007525A7">
            <w:pPr>
              <w:jc w:val="center"/>
              <w:rPr>
                <w:b/>
                <w:bCs/>
                <w:szCs w:val="22"/>
              </w:rPr>
            </w:pPr>
            <w:r w:rsidRPr="00317A92">
              <w:rPr>
                <w:b/>
                <w:bCs/>
                <w:szCs w:val="22"/>
              </w:rPr>
              <w:t>Прогнозируемые поступления доходов в бюджет муниципального образования                                     "Подпорожский муниципальный район Ленинградской области"                                                                                       на 2024 год и на плановый период 2025 и 2026 годов</w:t>
            </w:r>
          </w:p>
          <w:p w:rsidR="00317A92" w:rsidRPr="00317A92" w:rsidRDefault="00317A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525A7" w:rsidTr="00317A92">
        <w:trPr>
          <w:trHeight w:val="368"/>
        </w:trPr>
        <w:tc>
          <w:tcPr>
            <w:tcW w:w="10352" w:type="dxa"/>
            <w:gridSpan w:val="5"/>
            <w:vMerge/>
            <w:vAlign w:val="center"/>
          </w:tcPr>
          <w:p w:rsidR="007525A7" w:rsidRPr="00317A92" w:rsidRDefault="007525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525A7" w:rsidTr="00317A92">
        <w:trPr>
          <w:trHeight w:val="373"/>
        </w:trPr>
        <w:tc>
          <w:tcPr>
            <w:tcW w:w="10352" w:type="dxa"/>
            <w:gridSpan w:val="5"/>
            <w:vMerge/>
            <w:vAlign w:val="center"/>
          </w:tcPr>
          <w:p w:rsidR="007525A7" w:rsidRPr="00317A92" w:rsidRDefault="007525A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525A7" w:rsidTr="00317A92">
        <w:trPr>
          <w:trHeight w:val="399"/>
        </w:trPr>
        <w:tc>
          <w:tcPr>
            <w:tcW w:w="2600" w:type="dxa"/>
            <w:vMerge w:val="restart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32" w:type="dxa"/>
            <w:vMerge w:val="restart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Источник доходов</w:t>
            </w:r>
          </w:p>
        </w:tc>
        <w:tc>
          <w:tcPr>
            <w:tcW w:w="4220" w:type="dxa"/>
            <w:gridSpan w:val="3"/>
            <w:shd w:val="clear" w:color="auto" w:fill="auto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 xml:space="preserve">Сумма (тысяч рублей)  </w:t>
            </w:r>
          </w:p>
        </w:tc>
      </w:tr>
      <w:tr w:rsidR="007525A7" w:rsidTr="00317A92">
        <w:trPr>
          <w:trHeight w:val="579"/>
        </w:trPr>
        <w:tc>
          <w:tcPr>
            <w:tcW w:w="2600" w:type="dxa"/>
            <w:vMerge/>
            <w:vAlign w:val="center"/>
          </w:tcPr>
          <w:p w:rsidR="007525A7" w:rsidRPr="00317A92" w:rsidRDefault="007525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2" w:type="dxa"/>
            <w:vMerge/>
            <w:vAlign w:val="center"/>
          </w:tcPr>
          <w:p w:rsidR="007525A7" w:rsidRPr="00317A92" w:rsidRDefault="007525A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7525A7" w:rsidTr="00317A92">
        <w:trPr>
          <w:trHeight w:val="579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526 366,1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536 402,1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550 172,3</w:t>
            </w:r>
          </w:p>
        </w:tc>
      </w:tr>
      <w:tr w:rsidR="007525A7" w:rsidTr="00317A92">
        <w:trPr>
          <w:trHeight w:val="48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 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498 883,4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512 837,1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526 257,3</w:t>
            </w:r>
          </w:p>
        </w:tc>
      </w:tr>
      <w:tr w:rsidR="007525A7" w:rsidTr="00317A92">
        <w:trPr>
          <w:trHeight w:val="588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1 01 00000 00 0000 000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396 133,4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408 017,1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420 257,3</w:t>
            </w:r>
          </w:p>
        </w:tc>
      </w:tr>
      <w:tr w:rsidR="007525A7" w:rsidTr="00317A92">
        <w:trPr>
          <w:trHeight w:val="60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1 01 02000 01 0000 110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396 133,4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408 017,1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420 257,3</w:t>
            </w:r>
          </w:p>
        </w:tc>
      </w:tr>
      <w:tr w:rsidR="007525A7" w:rsidTr="00317A92">
        <w:trPr>
          <w:trHeight w:val="552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1 05 00000 00 0000 000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98 050,0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100 070,0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101 200,0</w:t>
            </w:r>
          </w:p>
        </w:tc>
      </w:tr>
      <w:tr w:rsidR="007525A7" w:rsidTr="00317A92">
        <w:trPr>
          <w:trHeight w:val="675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1 05 01000 00 0000 110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92 300,0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94 200,0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95 200,0</w:t>
            </w:r>
          </w:p>
        </w:tc>
      </w:tr>
      <w:tr w:rsidR="007525A7" w:rsidTr="00317A92">
        <w:trPr>
          <w:trHeight w:val="102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1 05 04020 02 0000 110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Налог, взимаемый в связи с применением патентной системы налогообложения,  зачисляемый в бюджеты муниципальных районов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5 750,0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5 870,0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6 000,0</w:t>
            </w:r>
          </w:p>
        </w:tc>
      </w:tr>
      <w:tr w:rsidR="007525A7" w:rsidTr="00317A92">
        <w:trPr>
          <w:trHeight w:val="588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1 08 00000 00 0000 000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bookmarkStart w:id="1" w:name="RANGE!B22"/>
            <w:bookmarkStart w:id="2" w:name="RANGE!B22:I23"/>
            <w:bookmarkEnd w:id="2"/>
            <w:r w:rsidRPr="00317A92">
              <w:rPr>
                <w:sz w:val="22"/>
                <w:szCs w:val="22"/>
              </w:rPr>
              <w:t>ГОСУДАРСТВЕННАЯ ПОШЛИНА</w:t>
            </w:r>
            <w:bookmarkEnd w:id="1"/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4 700,0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4 750,0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4 800,0</w:t>
            </w:r>
          </w:p>
        </w:tc>
      </w:tr>
      <w:tr w:rsidR="007525A7" w:rsidTr="00317A92">
        <w:trPr>
          <w:trHeight w:val="48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 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27 482,7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23 565,0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23 915,0</w:t>
            </w:r>
          </w:p>
        </w:tc>
      </w:tr>
      <w:tr w:rsidR="007525A7" w:rsidTr="00317A92">
        <w:trPr>
          <w:trHeight w:val="111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1 11 00000 00 0000 000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18 025,0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18 175,0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18 325,0</w:t>
            </w:r>
          </w:p>
        </w:tc>
      </w:tr>
      <w:tr w:rsidR="007525A7" w:rsidTr="00317A92">
        <w:trPr>
          <w:trHeight w:val="192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1 11 05000 00 0000 120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18 025,0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18 175,0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18 325,0</w:t>
            </w:r>
          </w:p>
        </w:tc>
      </w:tr>
      <w:tr w:rsidR="007525A7" w:rsidTr="00317A92">
        <w:trPr>
          <w:trHeight w:val="705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1 12 00000 00 0000 000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ПЛАТЕЖИ ЗА ПОЛЬЗОВАНИЕ ПРИРОДНЫМИ РЕСУРСАМИ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300,0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300,0</w:t>
            </w:r>
          </w:p>
        </w:tc>
      </w:tr>
      <w:tr w:rsidR="007525A7" w:rsidTr="00317A92">
        <w:trPr>
          <w:trHeight w:val="63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lastRenderedPageBreak/>
              <w:t>1 12 01000 01 0000 120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300,0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300,0</w:t>
            </w:r>
          </w:p>
        </w:tc>
      </w:tr>
      <w:tr w:rsidR="007525A7" w:rsidTr="00317A92">
        <w:trPr>
          <w:trHeight w:val="63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1 13 00000 00 0000 000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4 267,7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0,0</w:t>
            </w:r>
          </w:p>
        </w:tc>
      </w:tr>
      <w:tr w:rsidR="007525A7" w:rsidTr="00317A92">
        <w:trPr>
          <w:trHeight w:val="63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1 13 01000 00 0000 130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4 267,7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0,0</w:t>
            </w:r>
          </w:p>
        </w:tc>
      </w:tr>
      <w:tr w:rsidR="007525A7" w:rsidTr="00317A92">
        <w:trPr>
          <w:trHeight w:val="705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1 14 00000 00 0000 000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2 390,0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2 490,0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2 590,0</w:t>
            </w:r>
          </w:p>
        </w:tc>
      </w:tr>
      <w:tr w:rsidR="007525A7" w:rsidTr="00317A92">
        <w:trPr>
          <w:trHeight w:val="1935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1 14 02000 00 0000 000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100,0</w:t>
            </w:r>
          </w:p>
        </w:tc>
      </w:tr>
      <w:tr w:rsidR="007525A7" w:rsidTr="00317A92">
        <w:trPr>
          <w:trHeight w:val="888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1 14 06000 00 0000 430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2 290,0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2 390,0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2 490,0</w:t>
            </w:r>
          </w:p>
        </w:tc>
      </w:tr>
      <w:tr w:rsidR="007525A7" w:rsidTr="00317A92">
        <w:trPr>
          <w:trHeight w:val="69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1 16 00000 00 0000 000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2 500,0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2 600,0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2 700,0</w:t>
            </w:r>
          </w:p>
        </w:tc>
      </w:tr>
      <w:tr w:rsidR="007525A7" w:rsidTr="00317A92">
        <w:trPr>
          <w:trHeight w:val="612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827 677,9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763 409,6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756 670,2</w:t>
            </w:r>
          </w:p>
        </w:tc>
      </w:tr>
      <w:tr w:rsidR="007525A7" w:rsidTr="00317A92">
        <w:trPr>
          <w:trHeight w:val="879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2 02 00000 00 0000 000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827 427,9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763 409,6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756 670,2</w:t>
            </w:r>
          </w:p>
        </w:tc>
      </w:tr>
      <w:tr w:rsidR="007525A7" w:rsidTr="00317A92">
        <w:trPr>
          <w:trHeight w:val="1260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2 03 00000 00 0000 000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250,0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0,0</w:t>
            </w:r>
          </w:p>
        </w:tc>
      </w:tr>
      <w:tr w:rsidR="007525A7" w:rsidTr="00317A92">
        <w:trPr>
          <w:trHeight w:val="765"/>
        </w:trPr>
        <w:tc>
          <w:tcPr>
            <w:tcW w:w="2600" w:type="dxa"/>
            <w:shd w:val="clear" w:color="auto" w:fill="auto"/>
            <w:noWrap/>
            <w:vAlign w:val="center"/>
          </w:tcPr>
          <w:p w:rsidR="007525A7" w:rsidRPr="00317A92" w:rsidRDefault="007525A7">
            <w:pPr>
              <w:jc w:val="center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 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25A7" w:rsidRPr="00317A92" w:rsidRDefault="007525A7">
            <w:pPr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1 354 044,0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1 299 811,7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525A7" w:rsidRPr="00317A92" w:rsidRDefault="007525A7">
            <w:pPr>
              <w:jc w:val="center"/>
              <w:rPr>
                <w:b/>
                <w:bCs/>
                <w:sz w:val="22"/>
                <w:szCs w:val="22"/>
              </w:rPr>
            </w:pPr>
            <w:r w:rsidRPr="00317A92">
              <w:rPr>
                <w:b/>
                <w:bCs/>
                <w:sz w:val="22"/>
                <w:szCs w:val="22"/>
              </w:rPr>
              <w:t>1 306 842,5</w:t>
            </w:r>
          </w:p>
        </w:tc>
      </w:tr>
    </w:tbl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7525A7">
      <w:pPr>
        <w:jc w:val="right"/>
      </w:pPr>
    </w:p>
    <w:p w:rsidR="007525A7" w:rsidRDefault="007525A7" w:rsidP="00BB09ED"/>
    <w:p w:rsidR="007525A7" w:rsidRDefault="007525A7" w:rsidP="007525A7">
      <w:pPr>
        <w:jc w:val="right"/>
      </w:pPr>
      <w:r>
        <w:t>Приложение 2</w:t>
      </w:r>
    </w:p>
    <w:p w:rsidR="007525A7" w:rsidRDefault="007525A7" w:rsidP="007525A7">
      <w:pPr>
        <w:jc w:val="right"/>
      </w:pPr>
      <w:r>
        <w:t>к решению Совета депутатов</w:t>
      </w:r>
    </w:p>
    <w:p w:rsidR="007525A7" w:rsidRDefault="007525A7" w:rsidP="007525A7">
      <w:pPr>
        <w:jc w:val="right"/>
      </w:pPr>
      <w:r>
        <w:t>Подпорожского муниципального района</w:t>
      </w:r>
    </w:p>
    <w:p w:rsidR="007525A7" w:rsidRDefault="007525A7" w:rsidP="007525A7">
      <w:pPr>
        <w:jc w:val="right"/>
      </w:pPr>
      <w:r>
        <w:t>от 22 апреля 2024 года № 244</w:t>
      </w:r>
    </w:p>
    <w:p w:rsidR="007525A7" w:rsidRDefault="007525A7" w:rsidP="007525A7">
      <w:pPr>
        <w:jc w:val="right"/>
      </w:pPr>
    </w:p>
    <w:tbl>
      <w:tblPr>
        <w:tblW w:w="984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2240"/>
        <w:gridCol w:w="4252"/>
        <w:gridCol w:w="1192"/>
        <w:gridCol w:w="1080"/>
        <w:gridCol w:w="1080"/>
      </w:tblGrid>
      <w:tr w:rsidR="00317A92" w:rsidTr="00317A92">
        <w:trPr>
          <w:trHeight w:val="276"/>
        </w:trPr>
        <w:tc>
          <w:tcPr>
            <w:tcW w:w="98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трансфертов, получаемых из других бюджетов бюджетной системы Российской Федерации, на 2024 год и  на плановый период 2025 и 2026 годов</w:t>
            </w:r>
          </w:p>
        </w:tc>
      </w:tr>
      <w:tr w:rsidR="00317A92" w:rsidTr="00317A92">
        <w:trPr>
          <w:trHeight w:val="276"/>
        </w:trPr>
        <w:tc>
          <w:tcPr>
            <w:tcW w:w="98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92" w:rsidRDefault="00317A92">
            <w:pPr>
              <w:rPr>
                <w:b/>
                <w:bCs/>
              </w:rPr>
            </w:pPr>
          </w:p>
        </w:tc>
      </w:tr>
      <w:tr w:rsidR="00317A92" w:rsidTr="00317A92">
        <w:trPr>
          <w:trHeight w:val="276"/>
        </w:trPr>
        <w:tc>
          <w:tcPr>
            <w:tcW w:w="98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92" w:rsidRDefault="00317A92">
            <w:pPr>
              <w:rPr>
                <w:b/>
                <w:bCs/>
              </w:rPr>
            </w:pPr>
          </w:p>
        </w:tc>
      </w:tr>
      <w:tr w:rsidR="00317A92" w:rsidTr="00317A92">
        <w:trPr>
          <w:trHeight w:val="228"/>
        </w:trPr>
        <w:tc>
          <w:tcPr>
            <w:tcW w:w="98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A92" w:rsidRDefault="00317A92">
            <w:pPr>
              <w:rPr>
                <w:sz w:val="20"/>
                <w:szCs w:val="20"/>
              </w:rPr>
            </w:pPr>
          </w:p>
        </w:tc>
      </w:tr>
      <w:tr w:rsidR="00317A92" w:rsidTr="00317A92">
        <w:trPr>
          <w:trHeight w:val="46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(тысяч рублей)  </w:t>
            </w:r>
          </w:p>
        </w:tc>
      </w:tr>
      <w:tr w:rsidR="00317A92" w:rsidTr="00317A92">
        <w:trPr>
          <w:trHeight w:val="552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92" w:rsidRDefault="00317A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92" w:rsidRDefault="00317A9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 w:rsidP="00317A92">
            <w:pPr>
              <w:ind w:hanging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 w:rsidP="00317A92">
            <w:pPr>
              <w:ind w:hanging="2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2026 год</w:t>
            </w:r>
          </w:p>
        </w:tc>
      </w:tr>
      <w:tr w:rsidR="00317A92" w:rsidTr="00317A92">
        <w:trPr>
          <w:trHeight w:val="72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827 427,9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763 409,6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756 670,1</w:t>
            </w:r>
          </w:p>
        </w:tc>
      </w:tr>
      <w:tr w:rsidR="00317A92" w:rsidTr="00317A92">
        <w:trPr>
          <w:trHeight w:val="5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191 493,0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117 128,9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151 573,4</w:t>
            </w:r>
          </w:p>
        </w:tc>
      </w:tr>
      <w:tr w:rsidR="00317A92" w:rsidTr="00317A92">
        <w:trPr>
          <w:trHeight w:val="65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2 02 15001 05 0000 150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191 493,0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117 128,9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151 573,4</w:t>
            </w:r>
          </w:p>
        </w:tc>
      </w:tr>
      <w:tr w:rsidR="00317A92" w:rsidTr="00317A92">
        <w:trPr>
          <w:trHeight w:val="70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31 505,3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17 769,2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17 449,3</w:t>
            </w:r>
          </w:p>
        </w:tc>
      </w:tr>
      <w:tr w:rsidR="00317A92" w:rsidTr="00317A92">
        <w:trPr>
          <w:trHeight w:val="143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2 02 25098 05 0000 150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7A92" w:rsidTr="00317A92">
        <w:trPr>
          <w:trHeight w:val="159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2 02 25171 05 0000 150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7A92" w:rsidTr="00317A92">
        <w:trPr>
          <w:trHeight w:val="172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2 02 25172 05 0000 150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7A92" w:rsidTr="00317A92">
        <w:trPr>
          <w:trHeight w:val="11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2 02 25213 05 0000 150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7A92" w:rsidTr="00317A92">
        <w:trPr>
          <w:trHeight w:val="6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2 02 25511 05 0000 150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7A92" w:rsidTr="00317A92">
        <w:trPr>
          <w:trHeight w:val="6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20 982,2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17 449,3</w:t>
            </w:r>
          </w:p>
        </w:tc>
      </w:tr>
      <w:tr w:rsidR="00317A92" w:rsidTr="00317A92">
        <w:trPr>
          <w:trHeight w:val="17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Субсидии на поддержку развития общественной инфраструктуры муниципального значения в Ленинградской </w:t>
            </w:r>
            <w:r>
              <w:rPr>
                <w:i/>
                <w:i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3 666,0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17A92" w:rsidTr="00CC5CAC">
        <w:trPr>
          <w:trHeight w:val="47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2 488,0</w:t>
            </w:r>
          </w:p>
        </w:tc>
      </w:tr>
      <w:tr w:rsidR="00317A92" w:rsidTr="00CC5CAC">
        <w:trPr>
          <w:trHeight w:val="178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2 060,0</w:t>
            </w:r>
          </w:p>
        </w:tc>
      </w:tr>
      <w:tr w:rsidR="00317A92" w:rsidTr="00317A92">
        <w:trPr>
          <w:trHeight w:val="64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организацию отдыха детей в каникулярное время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4 034,8</w:t>
            </w:r>
          </w:p>
        </w:tc>
      </w:tr>
      <w:tr w:rsidR="00317A92" w:rsidTr="00CC5CAC">
        <w:trPr>
          <w:trHeight w:val="71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5 388,8</w:t>
            </w:r>
          </w:p>
        </w:tc>
      </w:tr>
      <w:tr w:rsidR="00317A92" w:rsidTr="00CC5CAC">
        <w:trPr>
          <w:trHeight w:val="71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</w:t>
            </w:r>
          </w:p>
        </w:tc>
      </w:tr>
      <w:tr w:rsidR="00317A92" w:rsidTr="00317A92">
        <w:trPr>
          <w:trHeight w:val="79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дополнительного образования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607,2</w:t>
            </w:r>
          </w:p>
        </w:tc>
      </w:tr>
      <w:tr w:rsidR="00317A92" w:rsidTr="00317A92">
        <w:trPr>
          <w:trHeight w:val="87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дошкольного образования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</w:t>
            </w:r>
          </w:p>
        </w:tc>
      </w:tr>
      <w:tr w:rsidR="00317A92" w:rsidTr="00317A92">
        <w:trPr>
          <w:trHeight w:val="85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укрепление материально-технической базы организаций общего образования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2 132,3</w:t>
            </w:r>
          </w:p>
        </w:tc>
      </w:tr>
      <w:tr w:rsidR="00317A92" w:rsidTr="00317A92">
        <w:trPr>
          <w:trHeight w:val="5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603 054,9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627 136,9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586 272,8</w:t>
            </w:r>
          </w:p>
        </w:tc>
      </w:tr>
      <w:tr w:rsidR="00317A92" w:rsidTr="00CC5CAC">
        <w:trPr>
          <w:trHeight w:val="6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525 875,2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528 976,7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507 598,1</w:t>
            </w:r>
          </w:p>
        </w:tc>
      </w:tr>
      <w:tr w:rsidR="00317A92" w:rsidTr="00CC5CAC">
        <w:trPr>
          <w:trHeight w:val="12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отдельных государственных полномочий Ленинградской области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87 489,9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90 182,9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69 686,8</w:t>
            </w:r>
          </w:p>
        </w:tc>
      </w:tr>
      <w:tr w:rsidR="00317A92" w:rsidTr="00CC5CAC">
        <w:trPr>
          <w:trHeight w:val="181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 жилого помещения, при заселении в них указанных лиц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317A92" w:rsidTr="00CC5CAC">
        <w:trPr>
          <w:trHeight w:val="112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1 099,4</w:t>
            </w:r>
          </w:p>
        </w:tc>
      </w:tr>
      <w:tr w:rsidR="00317A92" w:rsidTr="00CC5CAC">
        <w:trPr>
          <w:trHeight w:val="10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2 627,4</w:t>
            </w:r>
          </w:p>
        </w:tc>
      </w:tr>
      <w:tr w:rsidR="00317A92" w:rsidTr="00CC5CAC">
        <w:trPr>
          <w:trHeight w:val="90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160 152,1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160 152,1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160 152,1</w:t>
            </w:r>
          </w:p>
        </w:tc>
      </w:tr>
      <w:tr w:rsidR="00317A92" w:rsidTr="00CC5CAC">
        <w:trPr>
          <w:trHeight w:val="140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238 664,2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238 664,2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238 664,2</w:t>
            </w:r>
          </w:p>
        </w:tc>
      </w:tr>
      <w:tr w:rsidR="00317A92" w:rsidTr="00CC5CAC">
        <w:trPr>
          <w:trHeight w:val="87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отдельных государственных полномочий Ленинградской области в области архивного дела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1 205,4</w:t>
            </w:r>
          </w:p>
        </w:tc>
      </w:tr>
      <w:tr w:rsidR="00317A92" w:rsidTr="00CC5CAC">
        <w:trPr>
          <w:trHeight w:val="89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 на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1 832,5</w:t>
            </w:r>
          </w:p>
        </w:tc>
      </w:tr>
      <w:tr w:rsidR="00317A92" w:rsidTr="00CC5CAC">
        <w:trPr>
          <w:trHeight w:val="99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Субвенции на осуществление отдельных государственных полномочий Ленинградской области по поддержке сельскохозяйственного производства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848,0</w:t>
            </w:r>
          </w:p>
        </w:tc>
      </w:tr>
      <w:tr w:rsidR="00317A92" w:rsidTr="00CC5CAC">
        <w:trPr>
          <w:trHeight w:val="160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отдельных государственных полномочий Ленинградской области по поддержке сельскохозяйственного производства (субсидии К(Ф)Х и ЛПХ на возмещение части затрат по приобретению комбикорма)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1 463,0</w:t>
            </w:r>
          </w:p>
        </w:tc>
      </w:tr>
      <w:tr w:rsidR="00317A92" w:rsidTr="00CC5CAC">
        <w:trPr>
          <w:trHeight w:val="124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4 774,9</w:t>
            </w:r>
          </w:p>
        </w:tc>
      </w:tr>
      <w:tr w:rsidR="00317A92" w:rsidTr="00CC5CAC">
        <w:trPr>
          <w:trHeight w:val="16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обеспечению бесплатного проезда детей-сирот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пригородном, в сельской местности -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467,6</w:t>
            </w:r>
          </w:p>
        </w:tc>
      </w:tr>
      <w:tr w:rsidR="00317A92" w:rsidTr="00CC5CAC">
        <w:trPr>
          <w:trHeight w:val="56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организации и осуществлению деятельности по опеке и попечительству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5 393,8</w:t>
            </w:r>
          </w:p>
        </w:tc>
      </w:tr>
      <w:tr w:rsidR="00317A92" w:rsidTr="00CC5CAC">
        <w:trPr>
          <w:trHeight w:val="87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702,6</w:t>
            </w:r>
          </w:p>
        </w:tc>
      </w:tr>
      <w:tr w:rsidR="00317A92" w:rsidTr="00CC5CAC">
        <w:trPr>
          <w:trHeight w:val="7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предоставлению гражданам единовременной денежной выплаты на проведение капитального ремонта индивидуальных жилых домов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344,0</w:t>
            </w:r>
          </w:p>
        </w:tc>
      </w:tr>
      <w:tr w:rsidR="00317A92" w:rsidTr="00CC5CAC">
        <w:trPr>
          <w:trHeight w:val="179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предоставлению питания на бесплатной основе (с частичной компенсацией его стоимости) обучающимся в муниципальных образовательных организациях, реализующих основные общеобразовательные программы, а также в частных общеобразовательных организациях по имеющим государственную аккредитацию основным общеобразовательным программам, расположенных на территории Ленинградской области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16 193,2</w:t>
            </w:r>
          </w:p>
        </w:tc>
      </w:tr>
      <w:tr w:rsidR="00317A92" w:rsidTr="00CC5CAC">
        <w:trPr>
          <w:trHeight w:val="15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принятию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собственность, детей-сирот и детей, оставшихся без попечения родителей, а также лиц из их числа, в случае если в жилом помещении не проживают другие члены семьи, на период пребывания их в организациях для детей-сирот и детей, оставшихся без попечения родителей, в иных образовательных организациях, на военной службе по призыву, отбывания срока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1 920,0</w:t>
            </w:r>
          </w:p>
        </w:tc>
      </w:tr>
      <w:tr w:rsidR="00317A92" w:rsidTr="00CC5CAC">
        <w:trPr>
          <w:trHeight w:val="72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отдельных государственных полномочий по организации и осуществлению деятельности по постинтернатному сопровождению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46,9</w:t>
            </w:r>
          </w:p>
        </w:tc>
      </w:tr>
      <w:tr w:rsidR="00317A92" w:rsidTr="00CC5CAC">
        <w:trPr>
          <w:trHeight w:val="88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проведению информационно-аналитического наблюдения за осуществлением торговой деятельности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317A92" w:rsidTr="00CC5CAC">
        <w:trPr>
          <w:trHeight w:val="105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2.02.30027.05.0000.150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36 656,6</w:t>
            </w:r>
          </w:p>
        </w:tc>
      </w:tr>
      <w:tr w:rsidR="00317A92" w:rsidTr="00CC5CAC">
        <w:trPr>
          <w:trHeight w:val="6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организации выплаты вознаграждения, причитающегося приемным родителям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16 306,2</w:t>
            </w:r>
          </w:p>
        </w:tc>
      </w:tr>
      <w:tr w:rsidR="00317A92" w:rsidTr="00CC5CAC">
        <w:trPr>
          <w:trHeight w:val="99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20 350,4</w:t>
            </w:r>
          </w:p>
        </w:tc>
      </w:tr>
      <w:tr w:rsidR="00317A92" w:rsidTr="00CC5CAC">
        <w:trPr>
          <w:trHeight w:val="146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2 02 35082 05 0000 150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5 433,6</w:t>
            </w:r>
          </w:p>
        </w:tc>
      </w:tr>
      <w:tr w:rsidR="00317A92" w:rsidTr="00CC5CAC">
        <w:trPr>
          <w:trHeight w:val="87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5 144,1</w:t>
            </w:r>
          </w:p>
        </w:tc>
      </w:tr>
      <w:tr w:rsidR="00317A92" w:rsidTr="00CC5CAC">
        <w:trPr>
          <w:trHeight w:val="161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</w:t>
            </w:r>
          </w:p>
        </w:tc>
      </w:tr>
      <w:tr w:rsidR="00317A92" w:rsidTr="00CC5CAC">
        <w:trPr>
          <w:trHeight w:val="132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2 02 35120 05 0000 150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</w:tr>
      <w:tr w:rsidR="00317A92" w:rsidTr="00CC5CAC">
        <w:trPr>
          <w:trHeight w:val="107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2 02 35179 05 0000 150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549,6</w:t>
            </w:r>
          </w:p>
        </w:tc>
      </w:tr>
      <w:tr w:rsidR="00317A92" w:rsidTr="00CC5CAC">
        <w:trPr>
          <w:trHeight w:val="111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2. 02 35303 05 0000 150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10 017,5</w:t>
            </w:r>
          </w:p>
        </w:tc>
      </w:tr>
      <w:tr w:rsidR="00317A92" w:rsidTr="00CC5CAC">
        <w:trPr>
          <w:trHeight w:val="117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2 02 35304 05 0000 150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24 172,8</w:t>
            </w:r>
          </w:p>
        </w:tc>
      </w:tr>
      <w:tr w:rsidR="00317A92" w:rsidTr="00B15587">
        <w:trPr>
          <w:trHeight w:val="103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15 403,6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15 942,7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15 507,0</w:t>
            </w:r>
          </w:p>
        </w:tc>
      </w:tr>
      <w:tr w:rsidR="00317A92" w:rsidTr="00B15587">
        <w:trPr>
          <w:trHeight w:val="66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8 665,8</w:t>
            </w:r>
          </w:p>
        </w:tc>
      </w:tr>
      <w:tr w:rsidR="00317A92" w:rsidTr="00B15587">
        <w:trPr>
          <w:trHeight w:val="78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1 783,1</w:t>
            </w:r>
          </w:p>
        </w:tc>
      </w:tr>
      <w:tr w:rsidR="00317A92" w:rsidTr="00B15587">
        <w:trPr>
          <w:trHeight w:val="88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Единая субвенция бюджетам субъектов Российской Федерации и бюджету г. Байконура (государственная регистрация актов гражданского состояния, местные бюджеты)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1 217,3</w:t>
            </w:r>
          </w:p>
        </w:tc>
      </w:tr>
      <w:tr w:rsidR="00317A92" w:rsidTr="00B15587">
        <w:trPr>
          <w:trHeight w:val="621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</w:t>
            </w:r>
          </w:p>
        </w:tc>
      </w:tr>
      <w:tr w:rsidR="00317A92" w:rsidTr="00317A92">
        <w:trPr>
          <w:trHeight w:val="6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1 374,6</w:t>
            </w:r>
          </w:p>
        </w:tc>
      </w:tr>
      <w:tr w:rsidR="00317A92" w:rsidTr="00B15587">
        <w:trPr>
          <w:trHeight w:val="176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      </w:r>
            <w:r>
              <w:rPr>
                <w:sz w:val="20"/>
                <w:szCs w:val="20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1 027,0</w:t>
            </w:r>
          </w:p>
        </w:tc>
      </w:tr>
      <w:tr w:rsidR="00317A92" w:rsidTr="00B15587">
        <w:trPr>
          <w:trHeight w:val="77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563,1</w:t>
            </w:r>
          </w:p>
        </w:tc>
      </w:tr>
      <w:tr w:rsidR="00317A92" w:rsidTr="00317A92">
        <w:trPr>
          <w:trHeight w:val="792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463,9</w:t>
            </w:r>
          </w:p>
        </w:tc>
      </w:tr>
      <w:tr w:rsidR="00317A92" w:rsidTr="00B15587">
        <w:trPr>
          <w:trHeight w:val="43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2 02 49999 05 0000 150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</w:tr>
      <w:tr w:rsidR="00317A92" w:rsidTr="00B15587">
        <w:trPr>
          <w:trHeight w:val="653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outlineLvl w:val="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Default="00317A9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</w:tr>
    </w:tbl>
    <w:p w:rsidR="007525A7" w:rsidRDefault="007525A7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317A92" w:rsidRDefault="00317A92" w:rsidP="007525A7">
      <w:pPr>
        <w:jc w:val="right"/>
      </w:pPr>
    </w:p>
    <w:p w:rsidR="007525A7" w:rsidRDefault="007525A7" w:rsidP="00BB09ED"/>
    <w:p w:rsidR="007525A7" w:rsidRDefault="007525A7" w:rsidP="007525A7">
      <w:pPr>
        <w:jc w:val="right"/>
      </w:pPr>
      <w:r>
        <w:t>Приложение</w:t>
      </w:r>
      <w:r w:rsidR="00317A92">
        <w:t xml:space="preserve"> 3</w:t>
      </w:r>
    </w:p>
    <w:p w:rsidR="007525A7" w:rsidRDefault="007525A7" w:rsidP="007525A7">
      <w:pPr>
        <w:jc w:val="right"/>
      </w:pPr>
      <w:r>
        <w:t>к решению Совета депутатов</w:t>
      </w:r>
    </w:p>
    <w:p w:rsidR="007525A7" w:rsidRDefault="007525A7" w:rsidP="007525A7">
      <w:pPr>
        <w:jc w:val="right"/>
      </w:pPr>
      <w:r>
        <w:t>Подпорожского муниципального района</w:t>
      </w:r>
    </w:p>
    <w:p w:rsidR="007525A7" w:rsidRDefault="007525A7" w:rsidP="007525A7">
      <w:pPr>
        <w:jc w:val="right"/>
      </w:pPr>
      <w:r>
        <w:t>от 22 апреля 2024 года № 244</w:t>
      </w:r>
    </w:p>
    <w:p w:rsidR="007525A7" w:rsidRDefault="007525A7" w:rsidP="007525A7">
      <w:pPr>
        <w:jc w:val="right"/>
      </w:pPr>
    </w:p>
    <w:tbl>
      <w:tblPr>
        <w:tblW w:w="10260" w:type="dxa"/>
        <w:tblInd w:w="-432" w:type="dxa"/>
        <w:tblLook w:val="0000" w:firstRow="0" w:lastRow="0" w:firstColumn="0" w:lastColumn="0" w:noHBand="0" w:noVBand="0"/>
      </w:tblPr>
      <w:tblGrid>
        <w:gridCol w:w="3600"/>
        <w:gridCol w:w="1410"/>
        <w:gridCol w:w="546"/>
        <w:gridCol w:w="439"/>
        <w:gridCol w:w="522"/>
        <w:gridCol w:w="1223"/>
        <w:gridCol w:w="1260"/>
        <w:gridCol w:w="1260"/>
      </w:tblGrid>
      <w:tr w:rsidR="00317A92" w:rsidRPr="00B15587" w:rsidTr="00B15587">
        <w:trPr>
          <w:trHeight w:val="240"/>
        </w:trPr>
        <w:tc>
          <w:tcPr>
            <w:tcW w:w="10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Распределение</w:t>
            </w:r>
          </w:p>
        </w:tc>
      </w:tr>
      <w:tr w:rsidR="00317A92" w:rsidRPr="00B15587" w:rsidTr="00B15587">
        <w:trPr>
          <w:trHeight w:val="253"/>
        </w:trPr>
        <w:tc>
          <w:tcPr>
            <w:tcW w:w="102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бюджетных ассигнований по целевым статьям (муниципальным программам Подпорожского муниципального района и непрограммным направлениям деятельности), группам видов расходов, разделам и подразделам классификации расходов  бюджетов на 2024 год и на плановый период 2025 и 2026 годов</w:t>
            </w:r>
          </w:p>
        </w:tc>
      </w:tr>
      <w:tr w:rsidR="00317A92" w:rsidRPr="00B15587" w:rsidTr="00B15587">
        <w:trPr>
          <w:trHeight w:val="253"/>
        </w:trPr>
        <w:tc>
          <w:tcPr>
            <w:tcW w:w="102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A92" w:rsidRPr="00B15587" w:rsidTr="00B15587">
        <w:trPr>
          <w:trHeight w:val="253"/>
        </w:trPr>
        <w:tc>
          <w:tcPr>
            <w:tcW w:w="102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A92" w:rsidRPr="00B15587" w:rsidTr="00B15587">
        <w:trPr>
          <w:trHeight w:val="253"/>
        </w:trPr>
        <w:tc>
          <w:tcPr>
            <w:tcW w:w="102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 xml:space="preserve"> (тыс. руб.)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 w:rsidP="00B15587">
            <w:pPr>
              <w:ind w:hanging="145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1 416 563,6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 w:rsidP="00B15587">
            <w:pPr>
              <w:ind w:hanging="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1 314 141,0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 w:rsidP="00B15587">
            <w:pPr>
              <w:ind w:hanging="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1 271 748,2</w:t>
            </w:r>
          </w:p>
        </w:tc>
      </w:tr>
      <w:tr w:rsidR="00317A92" w:rsidRPr="00B15587" w:rsidTr="00B15587">
        <w:trPr>
          <w:trHeight w:val="68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866 019,1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805 804,5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819 943,4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Региональные проекты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12 100,9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549,7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4 949,9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1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E1 51720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4 949,9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E1 51720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4 949,9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E1 51720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4 949,9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E2 50980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2 166,7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E2 51710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E2 51710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E2 51710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3 887,3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E4 52130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3 887,3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E4 52130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3 887,3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E4 52130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3 887,3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EВ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549,7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549,7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549,7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2 EВ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549,7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850 290,7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801 468,5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815 766,2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261 489,3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245 822,0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246 765,6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78 497,4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86 001,0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78 497,4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86 001,0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Дошкольное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78 497,4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85 057,4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86 001,0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01 4 01 11090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3 136,0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3 136,0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3 136,0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01 4 01 11090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3 136,0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3 136,0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3 136,0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01 4 01 11090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3 136,0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3 136,0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3 136,0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Оснащение организаций дошкольного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01 4 01 11360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21 227,2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01 4 01 11360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21 227,2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01 4 01 11360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21 227,2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3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01 4 01 71350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153 238,1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153 238,1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153 238,1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01 4 01 71350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153 238,1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153 238,1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153 238,1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01 4 01 71350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153 238,1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153 238,1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153 238,1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01 4 01 71360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4 390,5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01 4 01 71360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4 390,5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01 4 01 71360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4 390,5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4 390,5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S4840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S4840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01 S4840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начального общего, основного общего и среднего общего образования детей Подпорожского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353 190,8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342 400,3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343 571,8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95 990,6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105 329,0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106 150,8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95 990,6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105 329,0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106 150,8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95 990,6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105 329,0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106 150,8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01 4 02 11110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01 4 02 11110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01 4 02 11110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225,0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Оснащение организаций общего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01 4 02 11370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20 439,2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01 4 02 11370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20 439,2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01 4 02 11370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20 439,2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8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9 357,5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9 667,8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10 017,5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9 357,5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9 667,8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10 017,5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9 357,5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9 667,8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10 017,5</w:t>
            </w:r>
          </w:p>
        </w:tc>
      </w:tr>
      <w:tr w:rsidR="00317A92" w:rsidRPr="00B15587" w:rsidTr="00B15587">
        <w:trPr>
          <w:trHeight w:val="4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01 4 02 71530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227 178,5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227 178,5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227 178,5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01 4 02 71530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227 178,5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227 178,5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227 178,5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01 4 02 71530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227 178,5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227 178,5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227 178,5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106 168,0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100 865,7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101 000,0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83 986,5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85 056,9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85 089,6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83 986,5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85 056,9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85 089,6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68 388,2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69 604,4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69 240,9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15 598,3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15 452,5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15 848,7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15 502,7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15 808,8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15 910,4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15 481,7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15 787,8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15 889,4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15 481,7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15 787,8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15 889,4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01 4 03 00190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Оснащение организаций дополнительного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01 4 03 11380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5 784,0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01 4 03 11380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5 784,0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01 4 03 11380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5 784,0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S4840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894,8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S4840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894,8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03 S4840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894,8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12 481,5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12 663,4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12 663,4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01 4 04 11130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1 598,2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2 075,1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01 4 04 11130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2 075,1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01 4 04 11130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2 075,1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2 075,1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01 4 04 11130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1 538,2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01 4 04 11130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1 538,2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01 4 04 11290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01 4 04 11290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01 4 04 11290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4 533,5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4 533,5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4 533,5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4 533,5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4 533,5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4 533,5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4 533,5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4 533,5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S0600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4 533,5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S4410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6 054,8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6 054,8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6 054,8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S4410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6 054,8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6 054,8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S4410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6 054,8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6 054,8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S4410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6 054,8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04 S4410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6 054,8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79 393,3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61 412,5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71 457,5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53 261,3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35 280,5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45 313,3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26 114,3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21 846,6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21 846,6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26 114,3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21 846,6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21 846,6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27 125,2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13 402,1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23 434,9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27 125,2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13 402,1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23 434,9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31,8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4 887,8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4 887,8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4 900,0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4 887,8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4 887,8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4 900,0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01 4 05 00170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4 887,8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4 887,8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4 900,0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01 4 05 11150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1 603,5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1 603,5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01 4 05 11150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01 4 05 11150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01 4 05 11150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1 346,0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01 4 05 11150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516,3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1 346,0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1 346,0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01 4 05 11150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257,5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01 4 05 11150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257,5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01 4 05 11150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01 4 05 11150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3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6 914,0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6 914,0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6 914,0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6 914,0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384,4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384,4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384,4</w:t>
            </w:r>
          </w:p>
        </w:tc>
      </w:tr>
      <w:tr w:rsidR="00317A92" w:rsidRPr="00B15587" w:rsidTr="00B15587">
        <w:trPr>
          <w:trHeight w:val="28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576,6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576,6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576,6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576,6</w:t>
            </w:r>
          </w:p>
        </w:tc>
      </w:tr>
      <w:tr w:rsidR="00317A92" w:rsidRPr="00B15587" w:rsidTr="00B15587">
        <w:trPr>
          <w:trHeight w:val="43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11 485,7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11 485,7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11 485,7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11 485,7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11 485,7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11 485,7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01 4 05 71530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11 485,7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11 485,7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11 485,7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S0840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S0840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05 S0840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518,5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поддержка одаренных детей системы образования Подпорожского района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01 4 06 11140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518,5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518,5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01 4 06 11140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01 4 06 11140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01 4 06 11140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373,5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01 4 06 11140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373,5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01 4 06 11140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01 4 06 11140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37 049,3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37 786,1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39 789,4</w:t>
            </w:r>
          </w:p>
        </w:tc>
      </w:tr>
      <w:tr w:rsidR="00317A92" w:rsidRPr="00B15587" w:rsidTr="00B15587">
        <w:trPr>
          <w:trHeight w:val="28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01 4 07 71440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15 616,6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01 4 07 71440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15 616,6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01 4 07 71440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15 616,6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15 616,6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01 4 07 73040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8 665,8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01 4 07 73040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8 665,8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01 4 07 73040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6 029,1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8 665,8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R3040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15 403,6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15 942,7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15 507,0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R3040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15 403,6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15 942,7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15 507,0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4 07 R3040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15 403,6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15 942,7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15 507,0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3 627,5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3 627,5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3 627,5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01 S0490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01 S0490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01 S0490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549,5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3 078,0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3 078,0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02 S0510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2 395,8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02 S0510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2 395,8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02 S0510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2 395,8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2 395,8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02 S0570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682,2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02 S0570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682,2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 7 02 S0570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682,2</w:t>
            </w:r>
          </w:p>
        </w:tc>
      </w:tr>
      <w:tr w:rsidR="00317A92" w:rsidRPr="00B15587" w:rsidTr="00B15587">
        <w:trPr>
          <w:trHeight w:val="159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35 345,2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43 727,1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26 782,1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31 590,9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25 705,0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26 782,1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"Формирование гражданско-патриотического сознания молодежи Подпорожского муниципального района путем вовлечения в социально-активную деятельность"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1 302,8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1 315,6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1 328,7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в области молодежной политики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917,5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930,3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943,4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297,2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271,3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297,2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646,2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646,2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повышению уровня гражданско-патриотического сознания и воспитания толерантности в моложежной среде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30 288,1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24 389,4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25 453,4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Предоставление субсидий муниципальным автономным учреждениям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02 4 02 00180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22 648,8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23 114,4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24 178,4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02 4 02 00180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22 648,8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23 114,4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24 178,4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02 4 02 00180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22 648,8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23 114,4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24 178,4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Развитие учреждений физической культуры и спорта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S4840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1 964,3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S4840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1 964,3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S4840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1 964,3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02 7 00 00000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02 7 01 00000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7 01 S4050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7 01 S4050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7 01 S4050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1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17 822,5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11 102,5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12 902,5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17 822,5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11 102,5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12 902,5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"Обеспечение общественного порядка и профилактика правонарушений и террористических угроз в Подпорожском районе"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7 592,5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7 592,5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7 592,5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Содержание дежурно-диспетчерской службы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03 4 02 11010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03 4 02 11010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03 4 02 11010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03 4 03 11650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03 4 03 11650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03 4 03 11650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trHeight w:val="91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8 593,8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8 589,5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8 631,1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6 245,8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6 279,5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6 320,1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"Содействие развитию малого и среднего предпринимательства в Подпорожском муниципальном районе"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5 615,8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5 649,5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5 690,1</w:t>
            </w:r>
          </w:p>
        </w:tc>
      </w:tr>
      <w:tr w:rsidR="00317A92" w:rsidRPr="00B15587" w:rsidTr="00B15587">
        <w:trPr>
          <w:trHeight w:val="21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04 4 01 06070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04 4 01 06070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04 4 01 06070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04 4 01 11670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проведение мероприятий (тренинги, семинары, круглые столы) для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проведение мероприятий (тренинги, семинары, круглые столы) для субъектов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Организация и проведение мероприятий (тренинги, семинары, круглые столы, мастер классы) для производителей народных художественных промыслов и ремесел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S4260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2 314,6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S4260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2 314,6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S4260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2 314,6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организаций потребительской кооперации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S4560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2 795,5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S4560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2 795,5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S4560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2 795,5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туризма в Подпорожском муниципальном районе"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продвижению туристских возможностей Подпорожского муниципального района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04 4 02 11550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04 4 02 11550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04 4 02 11550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сельского хозяйства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поддержке малых форм хозяйствования Подпорожского района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04 4 03 11230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04 4 03 11230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04 4 03 11230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04 4 03 11400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04 4 03 11400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04 4 03 11400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04 7 00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2 311,0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Отраслевой проект "Развитие агропромышленного комплекса"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2 311,0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сельскохозяйственного производства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2 311,0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706,7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706,7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141,3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141,3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1 462,0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1 463,0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1 462,0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1 463,0</w:t>
            </w:r>
          </w:p>
        </w:tc>
      </w:tr>
      <w:tr w:rsidR="00317A92" w:rsidRPr="00B15587" w:rsidTr="00B15587">
        <w:trPr>
          <w:trHeight w:val="159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251 133,4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193 955,4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175 272,5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251 133,4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193 955,4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175 272,5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"Выравнивание бюджетной обеспеченности муниципальных образований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195 062,2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193 955,4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175 272,5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05 4 01 71010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87 417,9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90 110,9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69 614,8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05 4 01 71010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87 417,9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90 110,9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69 614,8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05 4 01 71010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87 417,9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90 110,9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69 614,8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05 4 01 80010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107 644,3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103 844,5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105 657,7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05 4 01 80010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107 644,3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103 844,5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105 657,7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05 4 01 80010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107 644,3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103 844,5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105 657,7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56 071,2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межбюджетные трансферты на ремонт нежилого здания, находящегося в муниципальной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05 4 02 80680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05 4 02 80780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47 071,2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05 4 02 80780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47 071,2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05 4 02 80780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47 071,2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межбюджетные трансферты на разработку проектно-сметной документации на строительство Дома культуры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05 4 02 80960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05 4 02 80960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05 4 02 80960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межбюджетные трансферты на закупку модульной котельной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1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2 711,6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2 171,6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2 187,6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2 171,6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2 187,6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631,0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06 4 01 11210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06 4 01 11210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06 4 01 11210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06 4 01 11220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444,0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06 4 01 11220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444,0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06 4 01 11220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364,0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06 4 01 11220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"Укрепление общероссийского гражданского единства и духовной общности народов, проживающих в Подпорожском районе, гармонизация межнациональных отношений"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"Обеспечение деятельности информационно-консультационного центра для потребителей в Подпорожском районе"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Информирование населения о правах потребителей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06 4 03 11690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06 4 03 11690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06 4 03 11690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"Поддержка средств массовой информации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06 4 04 00000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trHeight w:val="24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Субсидии на возмещение части затрат, возникших в связи с производством и оказанием услуг органам местного самоуправления муниципального образования "Подпорожский муниципальный район Ленинградской области" печатными средствами массовой информации Подпорожского муниципального района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06 4 04 06040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06 4 04 06040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06 4 04 06040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597,6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597,6</w:t>
            </w:r>
          </w:p>
        </w:tc>
      </w:tr>
      <w:tr w:rsidR="00317A92" w:rsidRPr="00B15587" w:rsidTr="00B15587">
        <w:trPr>
          <w:trHeight w:val="31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Субсидии социально ориентированным некоммерческим организациям (за исключением государственных (муниципальных) учреждений) Подпорожского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06 4 05 06030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trHeight w:val="19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Подпорожского муниципального района, на реализацию проектов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06 4 05 06110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06 4 05 06110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06 4 05 06110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06 4 05 72060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06 4 05 72060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06 4 05 72060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</w:tr>
      <w:tr w:rsidR="00317A92" w:rsidRPr="00B15587" w:rsidTr="00B15587">
        <w:trPr>
          <w:trHeight w:val="11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590,0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17A92" w:rsidRPr="00B15587" w:rsidTr="00B15587">
        <w:trPr>
          <w:trHeight w:val="17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Мероприятия по проведению государственной регистрации права муниципальной собственности на ОКС и земельные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участки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07 4 01 11190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07 4 01 11570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приватизации муниципального имущества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07 4 01 11580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07 4 02 11200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07 4 02 11200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07 4 02 11200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07 4 02 11700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07 4 02 11700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07 4 02 11700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07 7 00 00000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07 7 02 00000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7 02 S4620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7 02 S4620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7 02 S4620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052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Ленинградской области"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450,0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"Энергосбережение и повышение энергетической эффективности в административных зданиях МО "Подпорожский муниципальный район"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Повышение энергетической эффективности в системе теплоснабжения административных зданий МО "Подпорожский муниципальный район"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08 4 02 11460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08 4 02 11460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08 4 02 11460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Повышение энергетической эффективности в системе электроснабжения административных зданий МО "Подпорожский муниципальный район"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08 4 02 11470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08 4 02 11470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08 4 02 11470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"Организационные мероприятия"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08 4 03 11480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08 4 03 11480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08 4 03 11480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17A92" w:rsidRPr="00B15587" w:rsidTr="00B15587">
        <w:trPr>
          <w:trHeight w:val="182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Муниципальная программа "Организация транспортного обслуживания населения в границах Винницкого сельского поселения, между поселениями в границах Подпорожского муниципального района"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22 874,5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19 400,0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22 874,5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организации транспортного обслуживания населения"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22 874,5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</w:tr>
      <w:tr w:rsidR="00317A92" w:rsidRPr="00B15587" w:rsidTr="00B15587">
        <w:trPr>
          <w:trHeight w:val="3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"Подпорожский муниципальный район Ленинградской области"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09 4 01 06010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18 874,5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15 300,0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09 4 01 06010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18 874,5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15 300,0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09 4 01 06010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18 874,5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15 300,0</w:t>
            </w:r>
          </w:p>
        </w:tc>
      </w:tr>
      <w:tr w:rsidR="00317A92" w:rsidRPr="00B15587" w:rsidTr="00B15587">
        <w:trPr>
          <w:trHeight w:val="38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Подпорожского муниципального района Ленинградской области"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4 100,0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4 100,0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09 4 01 06080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4 100,0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09 4 01 11610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09 4 01 11610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09 4 01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11610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Переход к модели регулируемого конкурентного рынка организации транспортного обслуживания между поселениями в границах Подпорожского муниципального района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09 4 01 11640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09 4 01 11640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09 4 01 11640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11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60 658,6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81 453,7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58 835,7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53 413,8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54 285,6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53 402,1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13 540,1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14 411,9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13 528,4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10 4 01 11620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10 4 01 11620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10 4 01 11620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10 4 01 71640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10 4 01 71640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10 4 01 71640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1 227,5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317A92" w:rsidRPr="00B15587" w:rsidTr="00B15587">
        <w:trPr>
          <w:trHeight w:val="19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39 873,7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39 873,7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</w:tr>
      <w:tr w:rsidR="00317A92" w:rsidRPr="00B15587" w:rsidTr="00B15587">
        <w:trPr>
          <w:trHeight w:val="3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</w:tr>
      <w:tr w:rsidR="00317A92" w:rsidRPr="00B15587" w:rsidTr="00B15587">
        <w:trPr>
          <w:trHeight w:val="3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</w:tr>
      <w:tr w:rsidR="00317A92" w:rsidRPr="00B15587" w:rsidTr="00B15587">
        <w:trPr>
          <w:trHeight w:val="33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trHeight w:val="57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осуществление деятельности по постинтернатному сопровождению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10 4 02 71720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7 244,8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27 168,1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5 433,6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7 244,8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27 168,1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5 433,6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10 7 01 70820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5 144,1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10 7 01 70820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5 144,1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10 7 01 70820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25 995,6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5 144,1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R0820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1 172,5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289,5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R0820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1 172,5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289,5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R0820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1 172,5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289,5</w:t>
            </w:r>
          </w:p>
        </w:tc>
      </w:tr>
      <w:tr w:rsidR="00317A92" w:rsidRPr="00B15587" w:rsidTr="00B15587">
        <w:trPr>
          <w:trHeight w:val="68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115 554,4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115 646,9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115 717,3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1 870,5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1 867,0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1 867,0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1 780,0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1 780,0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317A92" w:rsidRPr="00B15587" w:rsidTr="00B15587">
        <w:trPr>
          <w:trHeight w:val="3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85 2 01 00150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85 3 01 80030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563,1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85 3 01 80030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554,3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85 3 01 80030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554,3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85 3 01 80030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85 3 01 80030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104 136,1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104 232,1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104 302,5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104 136,1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104 232,1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104 302,5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89 879,6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89 879,6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89 879,6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89 879,6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89 879,6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89 879,6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69 812,8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69 812,8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69 812,8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13 997,8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13 997,8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13 997,8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6 069,0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6 069,0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13 792,5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13 888,6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13 959,0</w:t>
            </w:r>
          </w:p>
        </w:tc>
      </w:tr>
      <w:tr w:rsidR="00317A92" w:rsidRPr="00B15587" w:rsidTr="00B15587">
        <w:trPr>
          <w:trHeight w:val="3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305,0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235,0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13 396,9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13 493,0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13 563,4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11 861,9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11 950,0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11 990,0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1 332,0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1 370,4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203,0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90,6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85 5 01 80050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463,9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85 5 01 80050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463,9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85 5 01 80050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463,9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trHeight w:val="68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33 900,5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31 249,8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31 226,0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33 900,5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31 249,8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31 226,0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6 824,4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6 506,4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6 506,4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4 797,4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4 797,4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4 797,4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4 797,4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4 797,4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4 797,4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1 699,0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2 017,0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1 699,0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1 699,0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8 526,5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7 197,7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7 148,2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656,2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656,2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7 224,3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5 991,5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5 942,0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7 224,3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5 991,5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5 942,0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86 0 01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1 174,4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1 217,3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1 174,4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1 217,3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1 174,4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1 217,3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317A92" w:rsidRPr="00B15587" w:rsidTr="00B15587">
        <w:trPr>
          <w:trHeight w:val="12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72,0</w:t>
            </w:r>
          </w:p>
        </w:tc>
      </w:tr>
      <w:tr w:rsidR="00317A92" w:rsidRPr="00B15587" w:rsidTr="00B15587">
        <w:trPr>
          <w:trHeight w:val="14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2 627,4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2 627,4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2 627,4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2 024,6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2 024,6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2 024,6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2 024,6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602,8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602,8</w:t>
            </w:r>
          </w:p>
        </w:tc>
      </w:tr>
      <w:tr w:rsidR="00317A92" w:rsidRPr="00B15587" w:rsidTr="00B15587">
        <w:trPr>
          <w:trHeight w:val="356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Ленинградской области в сфере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административных правоотношений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86 0 01 71340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1 099,4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967,7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967,7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131,7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131,7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4 843,8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4 843,8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4 843,8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1 205,4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1 005,5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1 005,5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199,9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199,9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565,1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565,1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1 267,4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1 267,4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1 267,4</w:t>
            </w:r>
          </w:p>
        </w:tc>
      </w:tr>
      <w:tr w:rsidR="00317A92" w:rsidRPr="00B15587" w:rsidTr="00B15587">
        <w:trPr>
          <w:trHeight w:val="24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1 267,4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1 267,4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1 267,4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317A92" w:rsidRPr="00B15587" w:rsidTr="00B15587">
        <w:trPr>
          <w:trHeight w:val="16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86 0 01 71760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649,2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317A92" w:rsidRPr="00B15587" w:rsidTr="00B15587">
        <w:trPr>
          <w:trHeight w:val="9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86 0 01 74490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317A92" w:rsidRPr="00B15587" w:rsidTr="00B15587">
        <w:trPr>
          <w:trHeight w:val="7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86 0 01 74490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317A92" w:rsidRPr="00B15587" w:rsidTr="00B15587">
        <w:trPr>
          <w:trHeight w:val="48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both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86 0 01 74490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</w:tr>
    </w:tbl>
    <w:p w:rsidR="007525A7" w:rsidRDefault="007525A7" w:rsidP="007525A7">
      <w:pPr>
        <w:jc w:val="right"/>
      </w:pPr>
    </w:p>
    <w:p w:rsidR="007525A7" w:rsidRDefault="007525A7" w:rsidP="00BB09ED"/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7525A7" w:rsidRDefault="007525A7" w:rsidP="007525A7">
      <w:pPr>
        <w:jc w:val="right"/>
      </w:pPr>
      <w:r>
        <w:lastRenderedPageBreak/>
        <w:t>Приложение</w:t>
      </w:r>
      <w:r w:rsidR="00317A92">
        <w:t xml:space="preserve"> 4</w:t>
      </w:r>
    </w:p>
    <w:p w:rsidR="007525A7" w:rsidRDefault="007525A7" w:rsidP="007525A7">
      <w:pPr>
        <w:jc w:val="right"/>
      </w:pPr>
      <w:r>
        <w:t>к решению Совета депутатов</w:t>
      </w:r>
    </w:p>
    <w:p w:rsidR="007525A7" w:rsidRDefault="007525A7" w:rsidP="007525A7">
      <w:pPr>
        <w:jc w:val="right"/>
      </w:pPr>
      <w:r>
        <w:t>Подпорожского муниципального района</w:t>
      </w:r>
    </w:p>
    <w:p w:rsidR="007525A7" w:rsidRDefault="007525A7" w:rsidP="007525A7">
      <w:pPr>
        <w:jc w:val="right"/>
      </w:pPr>
      <w:r>
        <w:t>от 22 апреля 2024 года № 244</w:t>
      </w:r>
    </w:p>
    <w:p w:rsidR="007525A7" w:rsidRDefault="007525A7" w:rsidP="007525A7">
      <w:pPr>
        <w:jc w:val="right"/>
      </w:pPr>
    </w:p>
    <w:tbl>
      <w:tblPr>
        <w:tblW w:w="10412" w:type="dxa"/>
        <w:tblInd w:w="-612" w:type="dxa"/>
        <w:tblLook w:val="0000" w:firstRow="0" w:lastRow="0" w:firstColumn="0" w:lastColumn="0" w:noHBand="0" w:noVBand="0"/>
      </w:tblPr>
      <w:tblGrid>
        <w:gridCol w:w="4860"/>
        <w:gridCol w:w="660"/>
        <w:gridCol w:w="660"/>
        <w:gridCol w:w="1352"/>
        <w:gridCol w:w="1440"/>
        <w:gridCol w:w="1440"/>
      </w:tblGrid>
      <w:tr w:rsidR="00317A92" w:rsidRPr="00B15587" w:rsidTr="00B15587">
        <w:trPr>
          <w:trHeight w:val="240"/>
        </w:trPr>
        <w:tc>
          <w:tcPr>
            <w:tcW w:w="10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15587">
              <w:rPr>
                <w:b/>
                <w:bCs/>
                <w:color w:val="000000"/>
                <w:szCs w:val="22"/>
              </w:rPr>
              <w:t>Распределение</w:t>
            </w:r>
          </w:p>
        </w:tc>
      </w:tr>
      <w:tr w:rsidR="00317A92" w:rsidRPr="00B15587" w:rsidTr="00B15587">
        <w:trPr>
          <w:trHeight w:val="276"/>
        </w:trPr>
        <w:tc>
          <w:tcPr>
            <w:tcW w:w="104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Cs w:val="22"/>
              </w:rPr>
            </w:pPr>
            <w:r w:rsidRPr="00B15587">
              <w:rPr>
                <w:b/>
                <w:bCs/>
                <w:color w:val="000000"/>
                <w:szCs w:val="22"/>
              </w:rPr>
              <w:t>бюджетных ассигнований по разделам и подразделам классификации расходов бюджетов на 2024 год и на плановый период 2025 и 2026 годов</w:t>
            </w:r>
          </w:p>
        </w:tc>
      </w:tr>
      <w:tr w:rsidR="00317A92" w:rsidRPr="00B15587" w:rsidTr="00B15587">
        <w:trPr>
          <w:trHeight w:val="253"/>
        </w:trPr>
        <w:tc>
          <w:tcPr>
            <w:tcW w:w="104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4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1 416 563,6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1 314 141,0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1 271 748,2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136 221,7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130 342,5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130 434,3</w:t>
            </w:r>
          </w:p>
        </w:tc>
      </w:tr>
      <w:tr w:rsidR="00317A92" w:rsidRPr="00B15587" w:rsidTr="00B15587">
        <w:trPr>
          <w:trHeight w:val="7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</w:tr>
      <w:tr w:rsidR="00317A92" w:rsidRPr="00B15587" w:rsidTr="00B15587">
        <w:trPr>
          <w:trHeight w:val="7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</w:tr>
      <w:tr w:rsidR="00317A92" w:rsidRPr="00B15587" w:rsidTr="00B15587">
        <w:trPr>
          <w:trHeight w:val="7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84 663,2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84 719,3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84 775,3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317A92" w:rsidRPr="00B15587" w:rsidTr="00B15587">
        <w:trPr>
          <w:trHeight w:val="7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18 248,0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18 248,0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18 278,4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22 431,7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17 494,3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17 452,0</w:t>
            </w:r>
          </w:p>
        </w:tc>
      </w:tr>
      <w:tr w:rsidR="00317A92" w:rsidRPr="00B15587" w:rsidTr="00B15587">
        <w:trPr>
          <w:trHeight w:val="45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21 549,3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14 829,3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16 629,3</w:t>
            </w:r>
          </w:p>
        </w:tc>
      </w:tr>
      <w:tr w:rsidR="00317A92" w:rsidRPr="00B15587" w:rsidTr="00B15587">
        <w:trPr>
          <w:trHeight w:val="7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trHeight w:val="48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11 329,3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11 329,3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11 329,3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33 947,1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30 358,3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30 209,9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4 710,5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4 672,5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4 673,5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22 874,5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6 362,1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6 285,8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6 136,4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49 519,4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47 519,4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816 783,4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755 990,6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767 743,1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257 648,3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241 981,0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242 924,6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368 099,0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345 504,6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346 517,3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91 640,4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85 833,5</w:t>
            </w:r>
          </w:p>
        </w:tc>
      </w:tr>
      <w:tr w:rsidR="00317A92" w:rsidRPr="00B15587" w:rsidTr="00B15587">
        <w:trPr>
          <w:trHeight w:val="48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Молодежная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1 597,8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1 328,7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97 330,9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80 627,0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90 672,0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108 589,8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129 621,7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109 007,0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37 830,3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39 013,6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40 133,4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51 509,0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71 432,3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49 697,8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6 491,4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5 991,4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5 991,4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51 640,7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57 864,0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41 302,1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47 886,4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41 302,1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trHeight w:val="2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trHeight w:val="684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195 062,2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193 955,4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175 272,5</w:t>
            </w:r>
          </w:p>
        </w:tc>
      </w:tr>
      <w:tr w:rsidR="00317A92" w:rsidRPr="00B15587" w:rsidTr="00B15587">
        <w:trPr>
          <w:trHeight w:val="7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195 062,2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193 955,4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175 272,5</w:t>
            </w:r>
          </w:p>
        </w:tc>
      </w:tr>
    </w:tbl>
    <w:p w:rsidR="007525A7" w:rsidRDefault="007525A7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7525A7" w:rsidRDefault="007525A7" w:rsidP="007525A7">
      <w:pPr>
        <w:jc w:val="right"/>
      </w:pPr>
      <w:r>
        <w:lastRenderedPageBreak/>
        <w:t>Приложение</w:t>
      </w:r>
      <w:r w:rsidR="00317A92">
        <w:t xml:space="preserve"> 5</w:t>
      </w:r>
    </w:p>
    <w:p w:rsidR="007525A7" w:rsidRDefault="007525A7" w:rsidP="007525A7">
      <w:pPr>
        <w:jc w:val="right"/>
      </w:pPr>
      <w:r>
        <w:t>к решению Совета депутатов</w:t>
      </w:r>
    </w:p>
    <w:p w:rsidR="007525A7" w:rsidRDefault="007525A7" w:rsidP="007525A7">
      <w:pPr>
        <w:jc w:val="right"/>
      </w:pPr>
      <w:r>
        <w:t>Подпорожского муниципального района</w:t>
      </w:r>
    </w:p>
    <w:p w:rsidR="007525A7" w:rsidRDefault="007525A7" w:rsidP="007525A7">
      <w:pPr>
        <w:jc w:val="right"/>
      </w:pPr>
      <w:r>
        <w:t>от 22 апреля 2024 года № 244</w:t>
      </w:r>
    </w:p>
    <w:p w:rsidR="007525A7" w:rsidRDefault="007525A7" w:rsidP="007525A7">
      <w:pPr>
        <w:jc w:val="right"/>
      </w:pPr>
    </w:p>
    <w:tbl>
      <w:tblPr>
        <w:tblW w:w="10800" w:type="dxa"/>
        <w:tblInd w:w="-612" w:type="dxa"/>
        <w:tblLook w:val="0000" w:firstRow="0" w:lastRow="0" w:firstColumn="0" w:lastColumn="0" w:noHBand="0" w:noVBand="0"/>
      </w:tblPr>
      <w:tblGrid>
        <w:gridCol w:w="3084"/>
        <w:gridCol w:w="572"/>
        <w:gridCol w:w="500"/>
        <w:gridCol w:w="522"/>
        <w:gridCol w:w="1180"/>
        <w:gridCol w:w="656"/>
        <w:gridCol w:w="1406"/>
        <w:gridCol w:w="1440"/>
        <w:gridCol w:w="1440"/>
      </w:tblGrid>
      <w:tr w:rsidR="00317A92" w:rsidRPr="00B15587" w:rsidTr="00B15587">
        <w:trPr>
          <w:divId w:val="671757786"/>
          <w:trHeight w:val="240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Ведомственная структура</w:t>
            </w:r>
          </w:p>
        </w:tc>
      </w:tr>
      <w:tr w:rsidR="00317A92" w:rsidRPr="00B15587" w:rsidTr="00B15587">
        <w:trPr>
          <w:divId w:val="671757786"/>
          <w:trHeight w:val="253"/>
        </w:trPr>
        <w:tc>
          <w:tcPr>
            <w:tcW w:w="108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расходов бюджета муниципального образования "Подпорожский муниципальный район Ленинградской области" на 2024 год и на плановый период 2025 и 2026 годов</w:t>
            </w:r>
          </w:p>
        </w:tc>
      </w:tr>
      <w:tr w:rsidR="00317A92" w:rsidRPr="00B15587" w:rsidTr="00B15587">
        <w:trPr>
          <w:divId w:val="671757786"/>
          <w:trHeight w:val="253"/>
        </w:trPr>
        <w:tc>
          <w:tcPr>
            <w:tcW w:w="108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 xml:space="preserve"> (тыс. руб.)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1 416 563,6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1 314 141,0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1 271 748,2</w:t>
            </w:r>
          </w:p>
        </w:tc>
      </w:tr>
      <w:tr w:rsidR="00317A92" w:rsidRPr="00B15587" w:rsidTr="00B15587">
        <w:trPr>
          <w:divId w:val="671757786"/>
          <w:trHeight w:val="1596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333 185,9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292 084,8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254 205,6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120 237,9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114 358,8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114 420,2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главы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2 446,4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2 426,4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85 1 01 00140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2 426,4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2 426,4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85 1 01 00150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85 1 01 00150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4 420,7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2 553,7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85 2 01 00140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2 553,7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2 553,7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1 870,5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1 867,0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1 780,0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85 2 01 00150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32,0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84 663,2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84 719,3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84 775,3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364,0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364,0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364,0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06 4 01 11220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364,0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06 4 01 11220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364,0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84 283,2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84 371,3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84 411,3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2 283,5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2 263,5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85 4 01 00140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2 263,5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2 263,5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85 4 01 00150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85 4 01 00150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81 999,7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82 087,8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82 127,8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81 999,7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82 087,8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82 127,8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69 812,8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69 812,8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69 812,8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85 5 01 00140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69 812,8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69 812,8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69 812,8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12 186,9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12 275,0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12 315,0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235,0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11 861,9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11 950,0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11 990,0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86 0 01 51200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86 0 01 51200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61,5</w:t>
            </w:r>
          </w:p>
        </w:tc>
      </w:tr>
      <w:tr w:rsidR="00317A92" w:rsidRPr="00B15587" w:rsidTr="00B15587">
        <w:trPr>
          <w:divId w:val="671757786"/>
          <w:trHeight w:val="536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2 264,2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2 264,2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618,1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85 3 01 00150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85 3 01 80030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563,1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85 3 01 80030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554,3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85 3 01 80030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1 646,1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1 636,1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85 6 01 00140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1 636,1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1 636,1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85 6 01 00150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85 6 01 00150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86 0 01 10060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3 000,0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86 0 01 10010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3 000,0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22 431,7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17 494,4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17 452,1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ремонт нежилого здания, находящегося в муниципальной собственности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05 4 02 80590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209,0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209,0</w:t>
            </w:r>
          </w:p>
        </w:tc>
      </w:tr>
      <w:tr w:rsidR="00317A92" w:rsidRPr="00B15587" w:rsidTr="00B15587">
        <w:trPr>
          <w:divId w:val="671757786"/>
          <w:trHeight w:val="19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"Укрепление общероссийского гражданского единства и духовной общности народов, проживающих в Подпорожском районе, гармонизация межнациональных отношений"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84,0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06 4 02 11310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84,0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06 4 02 11320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06 4 02 11340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33,0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06 4 02 11350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06 4 02 11350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"Обеспечение деятельности информационно-консультационного центра для потребителей в Подпорожском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06 4 03 00000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Информирование населения о правах потребителей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06 4 03 11690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06 4 03 11690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проведению государственной регистрации права муниципальной собственности на ОКС и земельные участки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07 4 01 11190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65,0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07 4 01 11570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65,0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приватизации муниципального имущества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07 4 01 11580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07 4 01 11580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15,0</w:t>
            </w:r>
          </w:p>
        </w:tc>
      </w:tr>
      <w:tr w:rsidR="00317A92" w:rsidRPr="00B15587" w:rsidTr="00B15587">
        <w:trPr>
          <w:divId w:val="671757786"/>
          <w:trHeight w:val="176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Муниципальная программа "Энергосбережение и повышение энергетической эффективности в муниципальных учреждениях муниципального образования "Подпорожский муниципальный район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"Энергосбережение и повышение энергетической эффективности в административных зданиях МО "Подпорожский муниципальный район"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Повышение энергетической эффективности в системе теплоснабжения административных зданий МО "Подпорожский муниципальный район"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08 4 02 11460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08 4 02 11460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Повышение энергетической эффективности в системе электроснабжения административных зданий МО "Подпорожский муниципальный район"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08 4 02 11470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08 4 02 11470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"Организационные мероприятия"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08 4 03 00000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08 4 03 11480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08 4 03 11480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18 322,7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16 685,4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16 643,1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18 322,7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16 685,4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16 643,1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6 824,4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6 506,4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6 506,4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4 797,4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4 797,4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4 797,4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2 017,0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1 699,0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1 699,0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86 0 01 00160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8 526,5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7 197,7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7 148,2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656,2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656,2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656,2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7 224,3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5 991,5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5 942,0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86 0 01 10030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301,2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300,0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1 174,4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1 217,3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1 117,2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1 174,4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1 217,3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1 205,4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1 005,5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1 005,5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199,9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601,5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565,8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86 0 01 71760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649,2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601,5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565,8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21 549,3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14 829,3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16 629,3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divId w:val="671757786"/>
          <w:trHeight w:val="19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"Обеспечение и поддержание в готовности систем предупреждения и ликвидации чрезвычайных ситуаций на территории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03 4 02 11010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03 4 02 11010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10 220,0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5 300,0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11 329,3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11 329,3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11 329,3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"Безопасность Подпорожского муниципального района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7 602,5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7 602,5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7 602,5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7 602,5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7 602,5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7 602,5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"Обеспечение общественного порядка и профилактика правонарушений и террористических угроз в Подпорожском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7 592,5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7 592,5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7 592,5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03 4 01 11030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2 400,0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Содержание дежурно-диспетчерской службы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5 082,5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03 4 01 11490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5 082,5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5 082,5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03 4 01 11560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03 4 01 11560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03 4 03 00000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03 4 03 11650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03 4 03 11650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3 726,8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3 726,8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2 627,4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2 627,4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2 627,4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2 421,8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2 024,6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2 024,6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86 0 01 71330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602,8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602,8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1 099,4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967,7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967,7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131,7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33 947,1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30 358,3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30 209,9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4 710,5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4 672,5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4 673,5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2 878,0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2 840,0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2 841,0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сельского хозяйства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530,0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поддержке малых форм хозяйствования Подпорожского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04 4 03 11230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04 4 03 11230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04 4 03 11400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04 4 03 11400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330,0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2 311,0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Отраслевой проект "Развитие агропромышленного комплекса"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2 311,0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сельскохозяйственного производства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2 348,0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2 311,0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706,7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706,7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706,7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141,3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04 7 01 71030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1 462,0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1 463,0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1 832,5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565,1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565,1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565,1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1 267,4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1 267,4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1 267,4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22 874,5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"Организация транспортного обслуживания населения в границах Винницкого сельского поселения, между поселениями в границах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22 874,5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22 874,5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"Создание условий для осуществления организации транспортного обслуживания населения"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22 874,5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19 400,0</w:t>
            </w:r>
          </w:p>
        </w:tc>
      </w:tr>
      <w:tr w:rsidR="00317A92" w:rsidRPr="00B15587" w:rsidTr="00B15587">
        <w:trPr>
          <w:divId w:val="671757786"/>
          <w:trHeight w:val="40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18 874,5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15 300,0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09 4 01 06010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18 874,5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15 300,0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15 300,0</w:t>
            </w:r>
          </w:p>
        </w:tc>
      </w:tr>
      <w:tr w:rsidR="00317A92" w:rsidRPr="00B15587" w:rsidTr="00B15587">
        <w:trPr>
          <w:divId w:val="671757786"/>
          <w:trHeight w:val="40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Подпорожского муниципального района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09 4 01 06080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4 100,0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09 4 01 06080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4 100,0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09 4 01 11610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09 4 01 11610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Переход к модели регулируемого конкурентного рынка организации транспортного обслуживания между поселениями в границах Подпорожского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09 4 01 11640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09 4 01 11640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6 362,1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6 285,8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6 136,4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"Экономическое развитие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5 715,8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5 749,5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5 790,1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5 715,8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5 749,5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5 790,1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"Содействие развитию малого и среднего предпринимательства в Подпорожском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5 615,8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5 649,5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5 690,1</w:t>
            </w:r>
          </w:p>
        </w:tc>
      </w:tr>
      <w:tr w:rsidR="00317A92" w:rsidRPr="00B15587" w:rsidTr="00B15587">
        <w:trPr>
          <w:divId w:val="671757786"/>
          <w:trHeight w:val="24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04 4 01 06070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04 4 01 06070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04 4 01 11430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04 4 01 11430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04 4 01 11540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04 4 01 11670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19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проведение мероприятий (тренинги, семинары, круглые столы) для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04 4 01 11720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Организация и проведение мероприятий (тренинги, семинары, круглые столы) для субъектов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04 4 01 11730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04 4 01 11740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проведение мероприятий (тренинги, семинары, круглые столы, мастер классы) для производителей народных художественных промыслов и ремесел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04 4 01 11750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04 4 01 11750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S4260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2 294,4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2 314,6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S4260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2 062,0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2 294,4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2 314,6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организаций потребительской кооперации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01 S4560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2 795,5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01 S4560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2 764,4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2 795,5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туризма в Подпорожском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продвижению туристских возможностей Подпорожского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04 4 02 11550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04 4 02 11550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Муниципальная программа "Управление муниципальной собственностью и земельными ресурсами МО "Подпорожский муниципальный район"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07 4 02 11200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07 4 02 11200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07 4 02 11700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07 4 02 11700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07 7 00 00000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07 7 02 00000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 7 02 S4620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 7 02 S4620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362,7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86 0 01 74490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96,3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86 0 01 74490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96,3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49 519,4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47 519,4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47 071,2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47 071,2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47 071,2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05 4 02 80780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47 071,2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05 4 02 80780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47 071,2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86 0 01 10070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86 0 01 10070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448,2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межбюджетные трансферты на закупку модульной котельной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05 4 02 80970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05 4 02 80970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1 489,8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1 502,6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1 515,7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06 4 01 11210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187,0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06 4 01 11210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187,0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1 302,8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1 328,7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1 302,8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1 328,7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1 302,8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1 328,7</w:t>
            </w:r>
          </w:p>
        </w:tc>
      </w:tr>
      <w:tr w:rsidR="00317A92" w:rsidRPr="00B15587" w:rsidTr="00B15587">
        <w:trPr>
          <w:divId w:val="671757786"/>
          <w:trHeight w:val="19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"Формирование гражданско-патриотического сознания молодежи Подпорожского муниципального района путем вовлечения в социально-активную деятельность"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1 302,8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1 328,7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917,5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930,3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943,4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02 4 01 11070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284,1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297,2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02 4 01 11070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646,2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повышению уровня гражданско-патриотического сознания и воспитания толерантности в моложежной среде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02 4 01 11520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385,3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02 4 01 11520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385,3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385,3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межбюджетные трансферты на разработку проектно-сметной документации на строительство Дома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05 4 02 80960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05 4 02 80960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67 150,0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87 445,1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64 827,1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10 4 01 11620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10 4 01 11620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12 759,1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13 184,4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13 184,4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10 4 01 71640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344,0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10 4 01 71640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1 227,5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344,0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47 118,5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67 041,8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45 307,3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"Социальная поддержка отдельных категорий граждан в Подпорожском муниципальном районе"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47 118,5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67 041,8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45 307,3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39 873,7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39 873,7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39 873,7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Организация выплаты вознаграждения, причитающегося приемным родителям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16 306,2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10 4 02 71430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16 306,2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16 306,2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702,6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10 4 02 71450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702,6</w:t>
            </w:r>
          </w:p>
        </w:tc>
      </w:tr>
      <w:tr w:rsidR="00317A92" w:rsidRPr="00B15587" w:rsidTr="00B15587">
        <w:trPr>
          <w:divId w:val="671757786"/>
          <w:trHeight w:val="3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20 350,4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10 4 02 71460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20 350,4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20 350,4</w:t>
            </w:r>
          </w:p>
        </w:tc>
      </w:tr>
      <w:tr w:rsidR="00317A92" w:rsidRPr="00B15587" w:rsidTr="00B15587">
        <w:trPr>
          <w:divId w:val="671757786"/>
          <w:trHeight w:val="3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467,6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10 4 02 71470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467,6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467,6</w:t>
            </w:r>
          </w:p>
        </w:tc>
      </w:tr>
      <w:tr w:rsidR="00317A92" w:rsidRPr="00B15587" w:rsidTr="00B15587">
        <w:trPr>
          <w:divId w:val="671757786"/>
          <w:trHeight w:val="3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10 4 02 71480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divId w:val="671757786"/>
          <w:trHeight w:val="60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1 920,0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10 4 02 71500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1 920,0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осуществление деятельности по постинтернатному сопровождению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10 4 02 71720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10 4 02 71720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46,9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10 7 00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7 244,8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27 168,1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5 433,6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7 244,8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27 168,1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5 433,6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10 7 01 70820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6 958,0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25 995,6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5 144,1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10 7 01 70820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6 958,0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25 995,6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5 144,1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 7 01 R0820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1 172,5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289,5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 7 01 R0820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286,8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1 172,5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289,5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6 491,4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5 991,4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5 991,4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597,6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597,6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1 097,6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597,6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597,6</w:t>
            </w:r>
          </w:p>
        </w:tc>
      </w:tr>
      <w:tr w:rsidR="00317A92" w:rsidRPr="00B15587" w:rsidTr="00B15587">
        <w:trPr>
          <w:divId w:val="671757786"/>
          <w:trHeight w:val="536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 xml:space="preserve">Субсидии социально ориентированным некоммерческим организациям (за исключением государственных (муниципальных) учреждений) Подпорожского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</w:t>
            </w:r>
            <w:r w:rsidRPr="00B15587">
              <w:rPr>
                <w:color w:val="000000"/>
                <w:sz w:val="22"/>
                <w:szCs w:val="22"/>
              </w:rPr>
              <w:lastRenderedPageBreak/>
              <w:t>малолетних узников фашистских лагерей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06 4 05 06030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06 4 05 06030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317A92" w:rsidRPr="00B15587" w:rsidTr="00B15587">
        <w:trPr>
          <w:divId w:val="671757786"/>
          <w:trHeight w:val="24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Подпорожского муниципального района, на реализацию проектов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06 4 05 06110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06 4 05 06110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06 4 05 72060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347,6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06 4 05 72060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347,6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86 0 01 71380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5 393,8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4 843,8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4 843,8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4 843,8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86 0 01 71380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550,0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36 042,4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42 411,5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25 453,4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32 288,1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24 389,4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25 453,4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30 288,1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24 389,4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25 453,4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30 288,1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24 389,4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25 453,4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"Развитие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30 288,1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24 389,4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25 453,4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Предоставление субсидий муниципальным автономным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02 4 02 00180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22 648,8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23 114,4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24 178,4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02 4 02 00180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22 648,8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23 114,4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24 178,4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1 200,0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02 4 02 11160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1 200,0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02 4 02 11530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75,0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Развитие учреждений физической культуры и спорта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02 4 02 11680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02 4 02 11680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4 02 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1 964,3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356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B15587">
              <w:rPr>
                <w:i/>
                <w:iCs/>
                <w:color w:val="000000"/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lastRenderedPageBreak/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 4 02 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1 964,3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"Предоставление дополнительной финансовой помощи бюджетам муниципальных образований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05 4 02 80680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05 4 02 80680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Муниципальная программа "Развитие молодежной политики, физической культуры, массового спорта и приобщение к здоровому образу жизни жителей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02 7 00 00000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02 7 01 00000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 7 01 S4050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 7 01 S4050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4.0.0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3 754,3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18 022,1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lastRenderedPageBreak/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Комплекс процессных мероприятий "Поддержка средств массовой информации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06 4 04 00000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divId w:val="671757786"/>
          <w:trHeight w:val="26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Субсидии на возмещение части затрат, возникших в связи с производством и оказанием услуг органам местного самоуправления муниципального образования "Подпорожский муниципальный район Ленинградской области" печатными средствами массовой информации Подпорожского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06 4 04 06040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color w:val="000000"/>
                <w:sz w:val="22"/>
                <w:szCs w:val="22"/>
              </w:rPr>
            </w:pPr>
            <w:r w:rsidRPr="00B15587">
              <w:rPr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06 4 04 06040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B15587">
              <w:rPr>
                <w:i/>
                <w:iCs/>
                <w:color w:val="000000"/>
                <w:sz w:val="22"/>
                <w:szCs w:val="22"/>
              </w:rPr>
              <w:t>750,0</w:t>
            </w:r>
          </w:p>
        </w:tc>
      </w:tr>
      <w:tr w:rsidR="00317A92" w:rsidRPr="00B15587" w:rsidTr="00B15587">
        <w:trPr>
          <w:divId w:val="671757786"/>
          <w:trHeight w:val="1824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КОМИТЕТ ОБРАЗОВАНИЯ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872 331,7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812 117,1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826 256,0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815 293,6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754 488,0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766 227,4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257 648,3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241 981,0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242 924,6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257 648,3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241 981,0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242 924,6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257 098,8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241 431,5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242 375,1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257 098,8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241 431,5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242 375,1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01 4 01 00170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78 497,4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85 057,4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86 001,0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01 4 01 00170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78 497,4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85 057,4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86 001,0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01 4 01 11090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3 136,0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3 136,0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3 136,0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01 4 01 11090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3 136,0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3 136,0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3 136,0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Оснащение организаций дошкольного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01 4 01 11360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21 227,2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01 4 01 11360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21 227,2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3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01 4 01 71350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153 238,1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153 238,1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153 238,1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01 4 01 71350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153 238,1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153 238,1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153 238,1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01 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1 000,1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01 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1 000,1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Отраслевые проекты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01 7 00 00000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01 7 01 00000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549,5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 xml:space="preserve">Укрепление материально-технической базы </w:t>
            </w:r>
            <w:r w:rsidRPr="00B15587">
              <w:rPr>
                <w:sz w:val="22"/>
                <w:szCs w:val="22"/>
              </w:rPr>
              <w:lastRenderedPageBreak/>
              <w:t>организаций дошкольного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7 01 S0490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7 01 S0490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549,5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368 099,0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345 504,6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346 517,3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368 099,0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345 504,6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346 517,3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Региональные проекты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11 712,4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549,7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4 949,9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6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E1 51720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4 949,9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2 E1 51720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4 949,9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2 166,7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9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E2 50980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2 166,7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2 E2 50980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2 E2 50980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2 166,7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E4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3 887,3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E4 52130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3 887,3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2 E4 52130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3 887,3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EВ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549,7</w:t>
            </w:r>
          </w:p>
        </w:tc>
      </w:tr>
      <w:tr w:rsidR="00317A92" w:rsidRPr="00B15587" w:rsidTr="00B15587">
        <w:trPr>
          <w:divId w:val="671757786"/>
          <w:trHeight w:val="19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EВ 51790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549,7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2 EВ 51790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708,5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708,5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549,7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353 990,8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342 400,3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343 571,8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"Развитие начального общего, основного общего и среднего общего образования детей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353 190,8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342 400,3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343 571,8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01 4 02 00170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95 990,6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105 329,0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106 150,8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01 4 02 00170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95 990,6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105 329,0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106 150,8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01 4 02 11110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225,0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01 4 02 11110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225,0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Оснащение организаций общего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01 4 02 11370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20 439,2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01 4 02 11370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20 439,2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8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01 4 02 53030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9 357,5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9 667,8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10 017,5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01 4 02 53030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9 357,5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9 667,8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10 017,5</w:t>
            </w:r>
          </w:p>
        </w:tc>
      </w:tr>
      <w:tr w:rsidR="00317A92" w:rsidRPr="00B15587" w:rsidTr="00B15587">
        <w:trPr>
          <w:divId w:val="671757786"/>
          <w:trHeight w:val="45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01 4 02 71530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227 178,5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227 178,5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227 178,5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01 4 02 71530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227 178,5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227 178,5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227 178,5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01 4 05 11150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01 4 05 11150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Отраслевые проекты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01 7 00 00000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2 395,8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01 7 02 00000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2 395,8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7 02 S0510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2 395,8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7 02 S0510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2 395,8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2 395,8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91 640,4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86 095,4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85 833,5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91 640,4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86 095,4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85 833,5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Региональные проекты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388,5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388,5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6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2 E2 51710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388,5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2 E2 51710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388,5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90 569,7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85 413,2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85 151,3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01 4 03 00000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90 569,7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85 413,2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85 151,3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01 4 03 00170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68 388,2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69 604,4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69 240,9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01 4 03 00170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68 388,2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69 604,4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69 240,9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01 4 03 00190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15 502,7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15 808,8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15 910,4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01 4 03 00190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15 481,7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15 787,8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15 889,4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01 4 03 00190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21,0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Оснащение организаций дополнительного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01 4 03 11380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5 784,0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01 4 03 11380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5 784,0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03 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03 S4840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Отраслевые проекты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01 7 00 00000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682,2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01 7 02 00000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682,2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7 02 S0570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682,2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7 02 S0570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682,2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682,2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S0840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280,0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S0840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280,0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01 4 04 00000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01 4 04 11290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01 4 04 11290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97 330,9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80 627,0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90 672,0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91 018,3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74 314,4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84 359,4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91 018,3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74 314,4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84 359,4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01 4 04 00000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12 186,5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12 663,4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12 663,4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01 4 04 11130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1 598,2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2 075,1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2 075,1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01 4 04 11130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2 075,1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2 075,1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01 4 04 11130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1 538,2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04 S0600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4 533,5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04 S0600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4 533,5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04 S0600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4 533,5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04 S4410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6 054,8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6 054,8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6 054,8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04 S4410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6 054,8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6 054,8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04 S4410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6 054,8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"Содействие развитию системы образования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78 313,3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61 132,5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71 177,5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01 4 05 00160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53 261,3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35 280,5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45 313,3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01 4 05 00160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26 114,3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21 846,6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21 846,6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01 4 05 00160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27 125,2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13 402,1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23 434,9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01 4 05 00160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31,8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Предоставление субсидий муниципальным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4 887,8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4 887,8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4 900,0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4 887,8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4 887,8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4 900,0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Приоритетные направления развития образования Подпорожского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01 4 05 11150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1 603,5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1 603,5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01 4 05 11150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01 4 05 11150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516,3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1 346,0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1 346,0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01 4 05 11150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257,5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257,5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257,5</w:t>
            </w:r>
          </w:p>
        </w:tc>
      </w:tr>
      <w:tr w:rsidR="00317A92" w:rsidRPr="00B15587" w:rsidTr="00B15587">
        <w:trPr>
          <w:divId w:val="671757786"/>
          <w:trHeight w:val="36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01 4 05 71350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6 914,0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6 914,0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6 914,0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01 4 05 71350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6 914,0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6 914,0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6 914,0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01 4 05 71360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384,4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01 4 05 71360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384,4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384,4</w:t>
            </w:r>
          </w:p>
        </w:tc>
      </w:tr>
      <w:tr w:rsidR="00317A92" w:rsidRPr="00B15587" w:rsidTr="00B15587">
        <w:trPr>
          <w:divId w:val="671757786"/>
          <w:trHeight w:val="33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01 4 05 71440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576,6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01 4 05 71440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576,6</w:t>
            </w:r>
          </w:p>
        </w:tc>
      </w:tr>
      <w:tr w:rsidR="00317A92" w:rsidRPr="00B15587" w:rsidTr="00B15587">
        <w:trPr>
          <w:divId w:val="671757786"/>
          <w:trHeight w:val="45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01 4 05 71530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11 485,7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11 485,7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11 485,7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01 4 05 71530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11 485,7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11 485,7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11 485,7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01 4 06 00000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518,5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поддержка одаренных детей системы образования Подпорожского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01 4 06 11140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518,5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518,5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01 4 06 11140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35,0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01 4 06 11140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358,5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373,5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373,5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01 4 06 11140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110,0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6 312,6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6 312,6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6 312,6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85 5 00 00000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6 312,6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6 312,6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6 312,6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85 5 01 00000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6 312,6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6 312,6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6 312,6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85 5 01 00140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6 069,0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6 069,0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6 069,0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85 5 01 00140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6 069,0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6 069,0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6 069,0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243,6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203,0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203,0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0,6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41 439,8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42 176,6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44 179,9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37 049,3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37 786,1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39 789,4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37 049,3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37 786,1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39 789,4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37 049,3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37 786,1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39 789,4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01 4 07 00000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37 049,3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37 786,1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39 789,4</w:t>
            </w:r>
          </w:p>
        </w:tc>
      </w:tr>
      <w:tr w:rsidR="00317A92" w:rsidRPr="00B15587" w:rsidTr="00B15587">
        <w:trPr>
          <w:divId w:val="671757786"/>
          <w:trHeight w:val="33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01 4 07 71440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15 616,6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15 616,6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15 616,6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01 4 07 71440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15 616,6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15 616,6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15 616,6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01 4 07 73040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6 029,1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6 226,8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8 665,8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01 4 07 73040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6 029,1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6 226,8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8 665,8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07 R3040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15 403,6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15 942,7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15 507,0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07 R3040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15 403,6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15 942,7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15 507,0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Комплекс процессных мероприятий "Развитие дошкольного образования детей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Выплата компенсации части родительской платы за присмотр и уход за ребенком в образовательных организациях, реализуюших образовательную программу дошкольного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01 4 01 71360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4 390,5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01 4 01 71360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4 390,5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4 390,5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15 598,3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15 452,5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15 848,7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15 598,3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15 452,5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15 848,7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"Современное образование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15 598,3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15 452,5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15 848,7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15 598,3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15 452,5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15 848,7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"Развитие дополнительного образования детей Подпорожского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01 4 03 00000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15 598,3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15 452,5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15 848,7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01 4 03 00170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15 598,3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15 452,5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15 848,7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01 4 03 00170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15 598,3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15 452,5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15 848,7</w:t>
            </w:r>
          </w:p>
        </w:tc>
      </w:tr>
      <w:tr w:rsidR="00317A92" w:rsidRPr="00B15587" w:rsidTr="00B15587">
        <w:trPr>
          <w:divId w:val="671757786"/>
          <w:trHeight w:val="1824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КОМИТЕТ ФИНАНСОВ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211 046,0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209 939,1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5587">
              <w:rPr>
                <w:b/>
                <w:bCs/>
                <w:color w:val="000000"/>
                <w:sz w:val="22"/>
                <w:szCs w:val="22"/>
              </w:rPr>
              <w:t>191 286,6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15 983,8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15 983,7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16 014,1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15 983,8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15 983,7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16 014,1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"Устойчивое общественное развитие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"Совершенствование развития муниципальной службы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Мероприятия по проведению диспансеризации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06 4 01 11220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06 4 01 11220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80,0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15 862,1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85 5 00 00000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15 862,1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85 5 01 00000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15 831,7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15 862,1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85 5 01 00140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13 997,8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13 997,8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13 997,8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85 5 01 00140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13 997,8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13 997,8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13 997,8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1 362,0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1 370,0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1 400,4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30,0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85 5 01 00150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2.0.0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1 332,0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1 340,0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1 370,4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85 5 01 80050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463,9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85 5 01 80050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463,9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86 0 00 00000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72,0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86 0 01 00000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72,0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86 0 01 71010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72,0</w:t>
            </w:r>
          </w:p>
        </w:tc>
      </w:tr>
      <w:tr w:rsidR="00317A92" w:rsidRPr="00B15587" w:rsidTr="00B15587">
        <w:trPr>
          <w:divId w:val="671757786"/>
          <w:trHeight w:val="21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86 0 01 71010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72,0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72,0</w:t>
            </w:r>
          </w:p>
        </w:tc>
      </w:tr>
      <w:tr w:rsidR="00317A92" w:rsidRPr="00B15587" w:rsidTr="00B15587">
        <w:trPr>
          <w:divId w:val="671757786"/>
          <w:trHeight w:val="120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195 062,2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193 955,4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175 272,5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195 062,2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193 955,4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175 272,5</w:t>
            </w:r>
          </w:p>
        </w:tc>
      </w:tr>
      <w:tr w:rsidR="00317A92" w:rsidRPr="00B15587" w:rsidTr="00B15587">
        <w:trPr>
          <w:divId w:val="671757786"/>
          <w:trHeight w:val="16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Муниципальная программа "Управление муниципальными финансами и муниципальным долгом муниципального образования "Подпорожский муниципальный район Ленинградской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05 0 00 00000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195 062,2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193 955,4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175 272,5</w:t>
            </w:r>
          </w:p>
        </w:tc>
      </w:tr>
      <w:tr w:rsidR="00317A92" w:rsidRPr="00B15587" w:rsidTr="00B15587">
        <w:trPr>
          <w:divId w:val="671757786"/>
          <w:trHeight w:val="48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05 4 00 00000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195 062,2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193 955,4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175 272,5</w:t>
            </w:r>
          </w:p>
        </w:tc>
      </w:tr>
      <w:tr w:rsidR="00317A92" w:rsidRPr="00B15587" w:rsidTr="00B15587">
        <w:trPr>
          <w:divId w:val="671757786"/>
          <w:trHeight w:val="14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Комплекс процессных мероприятий "Выравнивание бюджетной обеспеченности муниципальных образований Подпорожского муниципального района"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05 4 01 00000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195 062,2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193 955,4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175 272,5</w:t>
            </w:r>
          </w:p>
        </w:tc>
      </w:tr>
      <w:tr w:rsidR="00317A92" w:rsidRPr="00B15587" w:rsidTr="00B15587">
        <w:trPr>
          <w:divId w:val="671757786"/>
          <w:trHeight w:val="72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05 4 01 71010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87 417,9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90 110,9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69 614,8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05 4 01 71010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87 417,9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90 110,9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69 614,8</w:t>
            </w:r>
          </w:p>
        </w:tc>
      </w:tr>
      <w:tr w:rsidR="00317A92" w:rsidRPr="00B15587" w:rsidTr="00B15587">
        <w:trPr>
          <w:divId w:val="671757786"/>
          <w:trHeight w:val="96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05 4 01 80010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107 644,3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103 844,5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sz w:val="22"/>
                <w:szCs w:val="22"/>
              </w:rPr>
            </w:pPr>
            <w:r w:rsidRPr="00B15587">
              <w:rPr>
                <w:sz w:val="22"/>
                <w:szCs w:val="22"/>
              </w:rPr>
              <w:t>105 657,7</w:t>
            </w:r>
          </w:p>
        </w:tc>
      </w:tr>
      <w:tr w:rsidR="00317A92" w:rsidRPr="00B15587" w:rsidTr="00B15587">
        <w:trPr>
          <w:divId w:val="671757786"/>
          <w:trHeight w:val="240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92" w:rsidRPr="00B15587" w:rsidRDefault="00317A92">
            <w:pPr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05 4 01 80010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center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5.0.0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107 644,3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103 844,5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A92" w:rsidRPr="00B15587" w:rsidRDefault="00317A92">
            <w:pPr>
              <w:jc w:val="right"/>
              <w:rPr>
                <w:i/>
                <w:iCs/>
                <w:sz w:val="22"/>
                <w:szCs w:val="22"/>
              </w:rPr>
            </w:pPr>
            <w:r w:rsidRPr="00B15587">
              <w:rPr>
                <w:i/>
                <w:iCs/>
                <w:sz w:val="22"/>
                <w:szCs w:val="22"/>
              </w:rPr>
              <w:t>105 657,7</w:t>
            </w:r>
          </w:p>
        </w:tc>
      </w:tr>
    </w:tbl>
    <w:p w:rsidR="007525A7" w:rsidRDefault="007525A7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7525A7" w:rsidRDefault="007525A7" w:rsidP="00BB09ED"/>
    <w:p w:rsidR="007525A7" w:rsidRDefault="007525A7" w:rsidP="007525A7">
      <w:pPr>
        <w:jc w:val="right"/>
      </w:pPr>
      <w:r>
        <w:t>Приложение</w:t>
      </w:r>
      <w:r w:rsidR="00317A92">
        <w:t xml:space="preserve"> 13</w:t>
      </w:r>
    </w:p>
    <w:p w:rsidR="007525A7" w:rsidRDefault="007525A7" w:rsidP="007525A7">
      <w:pPr>
        <w:jc w:val="right"/>
      </w:pPr>
      <w:r>
        <w:t>к решению Совета депутатов</w:t>
      </w:r>
    </w:p>
    <w:p w:rsidR="007525A7" w:rsidRDefault="007525A7" w:rsidP="007525A7">
      <w:pPr>
        <w:jc w:val="right"/>
      </w:pPr>
      <w:r>
        <w:t>Подпорожского муниципального района</w:t>
      </w:r>
    </w:p>
    <w:p w:rsidR="007525A7" w:rsidRDefault="007525A7" w:rsidP="007525A7">
      <w:pPr>
        <w:jc w:val="right"/>
      </w:pPr>
      <w:r>
        <w:t>от 22 апреля 2024 года № 244</w:t>
      </w:r>
    </w:p>
    <w:p w:rsidR="007525A7" w:rsidRDefault="007525A7" w:rsidP="007525A7">
      <w:pPr>
        <w:jc w:val="right"/>
      </w:pPr>
    </w:p>
    <w:p w:rsidR="00317A92" w:rsidRPr="00126A1C" w:rsidRDefault="00317A92" w:rsidP="00317A9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ПОРЯДОК</w:t>
      </w:r>
    </w:p>
    <w:p w:rsidR="00317A92" w:rsidRPr="00126A1C" w:rsidRDefault="00317A92" w:rsidP="00317A9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предоставления  иных межбюджетных трансфертов</w:t>
      </w:r>
    </w:p>
    <w:p w:rsidR="00317A92" w:rsidRPr="00126A1C" w:rsidRDefault="00317A92" w:rsidP="00317A9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>бюджетам поселений  Подпорожского муниципального района</w:t>
      </w:r>
    </w:p>
    <w:p w:rsidR="00317A92" w:rsidRPr="00126A1C" w:rsidRDefault="00317A92" w:rsidP="00317A92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126A1C">
        <w:rPr>
          <w:rFonts w:ascii="Times New Roman" w:hAnsi="Times New Roman"/>
          <w:b/>
          <w:sz w:val="24"/>
          <w:szCs w:val="24"/>
        </w:rPr>
        <w:t xml:space="preserve">на  </w:t>
      </w:r>
      <w:r>
        <w:rPr>
          <w:rFonts w:ascii="Times New Roman" w:hAnsi="Times New Roman"/>
          <w:b/>
          <w:sz w:val="24"/>
          <w:szCs w:val="24"/>
        </w:rPr>
        <w:t>решение вопросов местного значения поселений</w:t>
      </w:r>
    </w:p>
    <w:p w:rsidR="00317A92" w:rsidRPr="00126A1C" w:rsidRDefault="00317A92" w:rsidP="00317A92">
      <w:pPr>
        <w:tabs>
          <w:tab w:val="left" w:pos="948"/>
        </w:tabs>
      </w:pPr>
      <w:r w:rsidRPr="00126A1C">
        <w:t xml:space="preserve">        </w:t>
      </w:r>
      <w:r>
        <w:tab/>
      </w:r>
    </w:p>
    <w:p w:rsidR="00317A92" w:rsidRDefault="00317A92" w:rsidP="00B15587">
      <w:pPr>
        <w:jc w:val="both"/>
      </w:pPr>
      <w:r>
        <w:tab/>
      </w:r>
      <w:r w:rsidRPr="00DE127B">
        <w:t xml:space="preserve">1. Настоящий порядок устанавливает правила предоставления </w:t>
      </w:r>
      <w:r>
        <w:t>иных межбюджетных трансфертов</w:t>
      </w:r>
      <w:r w:rsidRPr="00DE127B">
        <w:t xml:space="preserve"> бюджетам  поселений Подпорожского муниципального района </w:t>
      </w:r>
      <w:r>
        <w:t xml:space="preserve"> из бюджета Подпорожского муниципального района </w:t>
      </w:r>
      <w:r w:rsidRPr="00DE127B">
        <w:t xml:space="preserve">на </w:t>
      </w:r>
      <w:r>
        <w:t>решение вопросов местного значения  поселений в рамках 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 (далее – Порядок).</w:t>
      </w:r>
    </w:p>
    <w:p w:rsidR="00317A92" w:rsidRDefault="00317A92" w:rsidP="00B15587">
      <w:pPr>
        <w:ind w:firstLine="708"/>
        <w:jc w:val="both"/>
      </w:pPr>
      <w:r>
        <w:t>2. Иные межбюджетные трансферты предоставляются в случае недостатка собственных доходов при исполнении расходных обязательств по решению вопросов местного значения поселений, установленных в соответствии с Федеральным законом от 6 октября 2003 года № 131-ФЗ «Об общих принципах местного самоуправления в Российской Федерации», при условии соблюдения органами местного самоуправления поселений Подпорожского муниципального района бюджетного законодательства Российской Федерации.</w:t>
      </w:r>
    </w:p>
    <w:p w:rsidR="00317A92" w:rsidRDefault="00317A92" w:rsidP="00B15587">
      <w:pPr>
        <w:ind w:firstLine="708"/>
        <w:jc w:val="both"/>
      </w:pPr>
      <w:r>
        <w:t>3</w:t>
      </w:r>
      <w:r w:rsidRPr="00DE127B">
        <w:t>.</w:t>
      </w:r>
      <w:r>
        <w:t xml:space="preserve"> Иные межбюджетные трансферты  бюджетам поселений из бюджета Подпорожского  муниципального района предоставляются на следующие цели:</w:t>
      </w:r>
    </w:p>
    <w:p w:rsidR="00317A92" w:rsidRDefault="00317A92" w:rsidP="00B15587">
      <w:pPr>
        <w:ind w:firstLine="708"/>
        <w:jc w:val="both"/>
        <w:rPr>
          <w:color w:val="000000"/>
        </w:rPr>
      </w:pPr>
      <w:r>
        <w:t xml:space="preserve">1) </w:t>
      </w:r>
      <w:r w:rsidRPr="002A49EC">
        <w:t>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</w:r>
      <w:r>
        <w:rPr>
          <w:color w:val="000000"/>
        </w:rPr>
        <w:t>;</w:t>
      </w:r>
    </w:p>
    <w:p w:rsidR="00317A92" w:rsidRDefault="00317A92" w:rsidP="00B15587">
      <w:pPr>
        <w:ind w:firstLine="708"/>
        <w:jc w:val="both"/>
      </w:pPr>
      <w:r w:rsidRPr="002A49EC">
        <w:t xml:space="preserve">2) </w:t>
      </w:r>
      <w:r>
        <w:t xml:space="preserve"> на закупку модульной котельной;</w:t>
      </w:r>
    </w:p>
    <w:p w:rsidR="00317A92" w:rsidRPr="00AD5CB7" w:rsidRDefault="00317A92" w:rsidP="00B15587">
      <w:pPr>
        <w:ind w:firstLine="708"/>
        <w:jc w:val="both"/>
      </w:pPr>
      <w:r>
        <w:t>3</w:t>
      </w:r>
      <w:r w:rsidRPr="00AD5CB7">
        <w:t>) на  разработку проектно-сметной документации на строительство Дома культуры;</w:t>
      </w:r>
    </w:p>
    <w:p w:rsidR="00317A92" w:rsidRDefault="00317A92" w:rsidP="00B15587">
      <w:pPr>
        <w:ind w:firstLine="708"/>
        <w:jc w:val="both"/>
      </w:pPr>
      <w:r>
        <w:t>4)</w:t>
      </w:r>
      <w:r w:rsidRPr="009A631E">
        <w:t xml:space="preserve"> на </w:t>
      </w:r>
      <w:r>
        <w:t xml:space="preserve">ремонт нежилого здания, находящегося в муниципальной собственности. </w:t>
      </w:r>
    </w:p>
    <w:p w:rsidR="00317A92" w:rsidRPr="003A4207" w:rsidRDefault="00317A92" w:rsidP="00B15587">
      <w:pPr>
        <w:ind w:firstLine="708"/>
        <w:jc w:val="both"/>
        <w:rPr>
          <w:color w:val="000000"/>
        </w:rPr>
      </w:pPr>
      <w:r w:rsidRPr="003A4207">
        <w:rPr>
          <w:color w:val="000000"/>
        </w:rPr>
        <w:t>4. Г</w:t>
      </w:r>
      <w:r>
        <w:rPr>
          <w:color w:val="000000"/>
        </w:rPr>
        <w:t>лавным распорядителем</w:t>
      </w:r>
      <w:r w:rsidRPr="003A4207">
        <w:rPr>
          <w:color w:val="000000"/>
        </w:rPr>
        <w:t xml:space="preserve"> средств является </w:t>
      </w:r>
      <w:r>
        <w:rPr>
          <w:color w:val="000000"/>
        </w:rPr>
        <w:t>Администрация МО «Подпорожский муниципальный район»</w:t>
      </w:r>
      <w:r w:rsidRPr="003A4207">
        <w:rPr>
          <w:color w:val="000000"/>
        </w:rPr>
        <w:t xml:space="preserve"> (далее – главный распорядитель).</w:t>
      </w:r>
    </w:p>
    <w:p w:rsidR="00317A92" w:rsidRDefault="00317A92" w:rsidP="00B15587">
      <w:pPr>
        <w:ind w:firstLine="708"/>
        <w:jc w:val="both"/>
      </w:pPr>
      <w:r w:rsidRPr="00DE127B">
        <w:t xml:space="preserve"> </w:t>
      </w:r>
      <w:r>
        <w:t>5</w:t>
      </w:r>
      <w:r w:rsidRPr="00DE127B">
        <w:t>.</w:t>
      </w:r>
      <w:r>
        <w:t xml:space="preserve"> </w:t>
      </w:r>
      <w:r w:rsidRPr="00DE127B">
        <w:t>Иные межбюджетные трансферты бюджет</w:t>
      </w:r>
      <w:r>
        <w:t>у</w:t>
      </w:r>
      <w:r w:rsidRPr="00DE127B">
        <w:t xml:space="preserve"> поселени</w:t>
      </w:r>
      <w:r>
        <w:t>я</w:t>
      </w:r>
      <w:r w:rsidRPr="00DE127B">
        <w:t xml:space="preserve"> предоставляются </w:t>
      </w:r>
      <w:r>
        <w:t xml:space="preserve">в соответствии со сводной бюджетной росписью бюджета Подпорожского муниципального района на очередной финансовый год и на плановый период </w:t>
      </w:r>
      <w:r w:rsidRPr="00DE127B">
        <w:t xml:space="preserve">в пределах бюджетных ассигнований, утвержденных  </w:t>
      </w:r>
      <w:r>
        <w:t>главному распорядителю бюджетных средств на указанные цели в рамках 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</w:t>
      </w:r>
      <w:r w:rsidRPr="00DE127B">
        <w:t xml:space="preserve">.    </w:t>
      </w:r>
    </w:p>
    <w:p w:rsidR="00317A92" w:rsidRDefault="00317A92" w:rsidP="00B15587">
      <w:pPr>
        <w:ind w:firstLine="708"/>
        <w:jc w:val="both"/>
      </w:pPr>
      <w:r>
        <w:t xml:space="preserve">6. </w:t>
      </w:r>
      <w:r w:rsidRPr="003A1761">
        <w:t>Органы местного самоуправления поселений для получения межбюдж</w:t>
      </w:r>
      <w:r>
        <w:t>етных трансфертов направляют в А</w:t>
      </w:r>
      <w:r w:rsidRPr="003A1761">
        <w:t>дминистрацию МО «Подпорожский муниципальный район»</w:t>
      </w:r>
      <w:r>
        <w:t xml:space="preserve"> </w:t>
      </w:r>
      <w:r w:rsidRPr="003A1761">
        <w:t>письменное обращение и документы, подтверждающие возникновение расходного обязательства.</w:t>
      </w:r>
    </w:p>
    <w:p w:rsidR="00317A92" w:rsidRPr="003747FC" w:rsidRDefault="00317A92" w:rsidP="00B15587">
      <w:pPr>
        <w:ind w:firstLine="708"/>
        <w:jc w:val="both"/>
      </w:pPr>
      <w:r>
        <w:t xml:space="preserve"> 7. </w:t>
      </w:r>
      <w:r w:rsidRPr="003747FC">
        <w:t xml:space="preserve">Иные межбюджетные трансферты предоставляются при условии </w:t>
      </w:r>
      <w:r>
        <w:t>заключения</w:t>
      </w:r>
      <w:r w:rsidRPr="003747FC">
        <w:t xml:space="preserve"> </w:t>
      </w:r>
      <w:r>
        <w:t xml:space="preserve">между </w:t>
      </w:r>
      <w:r w:rsidRPr="003747FC">
        <w:t>главным распорядителем и  администрацией поселения, являющейся получателем иных межбюджетных трансфертов (далее</w:t>
      </w:r>
      <w:r>
        <w:t xml:space="preserve"> -</w:t>
      </w:r>
      <w:r w:rsidRPr="003747FC">
        <w:t xml:space="preserve"> получатель) Соглашения о предоставлении </w:t>
      </w:r>
      <w:r>
        <w:t xml:space="preserve">иных межбюджетных трансфертов </w:t>
      </w:r>
      <w:r w:rsidRPr="003747FC">
        <w:t xml:space="preserve">(далее – Соглашение).   </w:t>
      </w:r>
    </w:p>
    <w:p w:rsidR="00317A92" w:rsidRPr="003747FC" w:rsidRDefault="00317A92" w:rsidP="00B15587">
      <w:pPr>
        <w:ind w:firstLine="708"/>
        <w:jc w:val="both"/>
      </w:pPr>
      <w:r>
        <w:t xml:space="preserve"> 8. Соглашение</w:t>
      </w:r>
      <w:r w:rsidRPr="003747FC">
        <w:t xml:space="preserve"> </w:t>
      </w:r>
      <w:r>
        <w:t>должно содержать следующие положения</w:t>
      </w:r>
      <w:r w:rsidRPr="003747FC">
        <w:t>:</w:t>
      </w:r>
    </w:p>
    <w:p w:rsidR="00317A92" w:rsidRDefault="00317A92" w:rsidP="00B15587">
      <w:pPr>
        <w:ind w:firstLine="708"/>
        <w:jc w:val="both"/>
      </w:pPr>
      <w:r>
        <w:t xml:space="preserve"> 1) </w:t>
      </w:r>
      <w:r w:rsidRPr="003747FC">
        <w:t xml:space="preserve">предмет соглашения, которым определяется цель предоставления </w:t>
      </w:r>
      <w:r>
        <w:t xml:space="preserve">иных межбюджетных трансфертов </w:t>
      </w:r>
      <w:r w:rsidRPr="003747FC">
        <w:t xml:space="preserve"> на решение вопросов местного значения;</w:t>
      </w:r>
    </w:p>
    <w:p w:rsidR="00317A92" w:rsidRDefault="00317A92" w:rsidP="00B15587">
      <w:pPr>
        <w:ind w:firstLine="708"/>
        <w:jc w:val="both"/>
      </w:pPr>
      <w:r>
        <w:t xml:space="preserve"> 2) </w:t>
      </w:r>
      <w:r w:rsidRPr="003747FC">
        <w:t xml:space="preserve">обязательства сторон, определяющие условия, </w:t>
      </w:r>
      <w:r w:rsidRPr="008843FF">
        <w:t>объем иных межбюджетных трансфертов</w:t>
      </w:r>
      <w:r>
        <w:t xml:space="preserve"> и</w:t>
      </w:r>
      <w:r w:rsidRPr="008843FF">
        <w:t xml:space="preserve"> </w:t>
      </w:r>
      <w:r w:rsidRPr="003747FC">
        <w:t xml:space="preserve">сроки </w:t>
      </w:r>
      <w:r>
        <w:t>их перечисления;</w:t>
      </w:r>
    </w:p>
    <w:p w:rsidR="00317A92" w:rsidRPr="00362109" w:rsidRDefault="00317A92" w:rsidP="00B15587">
      <w:pPr>
        <w:ind w:firstLine="708"/>
        <w:jc w:val="both"/>
        <w:rPr>
          <w:b/>
          <w:color w:val="000000"/>
        </w:rPr>
      </w:pPr>
      <w:r w:rsidRPr="00362109">
        <w:rPr>
          <w:b/>
          <w:color w:val="000000"/>
        </w:rPr>
        <w:t>3) показатели результативности предоставления иных межбюджетных трансфертов;</w:t>
      </w:r>
    </w:p>
    <w:p w:rsidR="00317A92" w:rsidRPr="00362109" w:rsidRDefault="00317A92" w:rsidP="00B15587">
      <w:pPr>
        <w:ind w:firstLine="708"/>
        <w:jc w:val="both"/>
        <w:rPr>
          <w:b/>
          <w:color w:val="000000"/>
        </w:rPr>
      </w:pPr>
      <w:r>
        <w:t>4)</w:t>
      </w:r>
      <w:r w:rsidRPr="003747FC">
        <w:t xml:space="preserve"> сроки</w:t>
      </w:r>
      <w:r>
        <w:t xml:space="preserve">, порядок </w:t>
      </w:r>
      <w:r w:rsidRPr="003747FC">
        <w:t>и формы отчетности</w:t>
      </w:r>
      <w:r>
        <w:t xml:space="preserve"> об использовании иных межбюджетных трансфертов, </w:t>
      </w:r>
      <w:r w:rsidRPr="00362109">
        <w:rPr>
          <w:b/>
          <w:color w:val="000000"/>
        </w:rPr>
        <w:t>а также отчетности, подтверждающей достижение результатов предоставления иных межбюджетных трансфертов;</w:t>
      </w:r>
    </w:p>
    <w:p w:rsidR="00317A92" w:rsidRDefault="00317A92" w:rsidP="00B15587">
      <w:pPr>
        <w:ind w:firstLine="708"/>
        <w:jc w:val="both"/>
      </w:pPr>
      <w:r>
        <w:t xml:space="preserve">5) </w:t>
      </w:r>
      <w:r w:rsidRPr="003747FC">
        <w:t>обязательства по целевому использованию средств;</w:t>
      </w:r>
    </w:p>
    <w:p w:rsidR="00317A92" w:rsidRPr="003747FC" w:rsidRDefault="00317A92" w:rsidP="00B15587">
      <w:pPr>
        <w:ind w:firstLine="708"/>
        <w:jc w:val="both"/>
      </w:pPr>
      <w:r>
        <w:t>6)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317A92" w:rsidRDefault="00317A92" w:rsidP="00B15587">
      <w:pPr>
        <w:ind w:firstLine="708"/>
        <w:jc w:val="both"/>
      </w:pPr>
      <w:r>
        <w:t xml:space="preserve">7) </w:t>
      </w:r>
      <w:r w:rsidRPr="003747FC">
        <w:t>ответственность за несоблюдение условий Соглашения, предусматривающая возврат в установленные сроки  в бюджет МО «Подпорожский муниципальный район» суммы средств</w:t>
      </w:r>
      <w:r>
        <w:t>,</w:t>
      </w:r>
      <w:r w:rsidRPr="003747FC">
        <w:t xml:space="preserve"> в случ</w:t>
      </w:r>
      <w:r>
        <w:t>аях их нецелевого использования;</w:t>
      </w:r>
    </w:p>
    <w:p w:rsidR="00317A92" w:rsidRDefault="00317A92" w:rsidP="00B15587">
      <w:pPr>
        <w:ind w:firstLine="708"/>
        <w:jc w:val="both"/>
      </w:pPr>
      <w:r>
        <w:t>8) иные условия.</w:t>
      </w:r>
    </w:p>
    <w:p w:rsidR="00317A92" w:rsidRPr="003234B3" w:rsidRDefault="00317A92" w:rsidP="00B15587">
      <w:pPr>
        <w:ind w:firstLine="708"/>
        <w:jc w:val="both"/>
      </w:pPr>
      <w:r w:rsidRPr="00DE127B">
        <w:t xml:space="preserve"> </w:t>
      </w:r>
      <w:r>
        <w:t>9</w:t>
      </w:r>
      <w:r w:rsidRPr="00DE127B">
        <w:t>.</w:t>
      </w:r>
      <w:r>
        <w:t xml:space="preserve"> </w:t>
      </w:r>
      <w:r w:rsidRPr="00DE127B">
        <w:t>Перечисление иных межбюджетных трансфертов осуществляется Комитетом финансов А</w:t>
      </w:r>
      <w:r>
        <w:t xml:space="preserve">дминистрации </w:t>
      </w:r>
      <w:r w:rsidRPr="00DE127B">
        <w:t>МО «Подпорожский муниципальный район»</w:t>
      </w:r>
      <w:r>
        <w:t xml:space="preserve"> (далее – Комитет финансов)</w:t>
      </w:r>
      <w:r w:rsidRPr="00DE127B">
        <w:t xml:space="preserve">   на основании распорядительных заявок на расход, </w:t>
      </w:r>
      <w:r>
        <w:t>представленных главным распорядителем,</w:t>
      </w:r>
      <w:r w:rsidRPr="00DE127B">
        <w:t xml:space="preserve">  в установленном порядке на  лицевые счета главных администраторов доходов бюджетов поселений,</w:t>
      </w:r>
      <w:r>
        <w:t xml:space="preserve"> </w:t>
      </w:r>
      <w:r w:rsidRPr="00DE127B">
        <w:t xml:space="preserve">открытые в </w:t>
      </w:r>
      <w:r>
        <w:t>территориальном органе</w:t>
      </w:r>
      <w:r w:rsidRPr="00DE127B">
        <w:t xml:space="preserve"> Управления Федерального казначейства  по Ленинг</w:t>
      </w:r>
      <w:r>
        <w:t>рад</w:t>
      </w:r>
      <w:r w:rsidRPr="00DE127B">
        <w:t>ской области.</w:t>
      </w:r>
    </w:p>
    <w:p w:rsidR="00317A92" w:rsidRDefault="00317A92" w:rsidP="00B15587">
      <w:pPr>
        <w:ind w:firstLine="708"/>
        <w:jc w:val="both"/>
      </w:pPr>
      <w:r>
        <w:t>П</w:t>
      </w:r>
      <w:r w:rsidRPr="00DE127B">
        <w:t xml:space="preserve">оступившие иные межбюджетные трансферты отражаются в доходах бюджета поселения по коду классификации доходов бюджетов  </w:t>
      </w:r>
      <w:r>
        <w:rPr>
          <w:color w:val="000000"/>
        </w:rPr>
        <w:t>000 2 02 49999 00 0000 150</w:t>
      </w:r>
      <w:r w:rsidRPr="00DE127B">
        <w:t xml:space="preserve"> «Прочие межбюджетные трансферты,</w:t>
      </w:r>
      <w:r>
        <w:t xml:space="preserve"> передаваемые бюджетам </w:t>
      </w:r>
      <w:r w:rsidRPr="00DE127B">
        <w:t xml:space="preserve"> поселений»</w:t>
      </w:r>
      <w:r>
        <w:t>.</w:t>
      </w:r>
    </w:p>
    <w:p w:rsidR="00317A92" w:rsidRDefault="00317A92" w:rsidP="00B15587">
      <w:pPr>
        <w:jc w:val="both"/>
      </w:pPr>
      <w:r>
        <w:t xml:space="preserve">           10. Получатель</w:t>
      </w:r>
      <w:r w:rsidRPr="00DE127B">
        <w:t xml:space="preserve"> иных межбюджетных трансфертов предс</w:t>
      </w:r>
      <w:r>
        <w:t xml:space="preserve">тавляет </w:t>
      </w:r>
      <w:r w:rsidRPr="00DE127B">
        <w:t xml:space="preserve"> </w:t>
      </w:r>
      <w:r>
        <w:t xml:space="preserve">главному распорядителю заявку на перечисление иных межбюджетных трансфертов. </w:t>
      </w:r>
    </w:p>
    <w:p w:rsidR="00317A92" w:rsidRDefault="00317A92" w:rsidP="00B15587">
      <w:pPr>
        <w:ind w:firstLine="708"/>
        <w:jc w:val="both"/>
      </w:pPr>
      <w:r>
        <w:t xml:space="preserve">При предоставлении иных межбюджетных трансфертов на цели, </w:t>
      </w:r>
      <w:r w:rsidRPr="0021472F">
        <w:t xml:space="preserve">предусмотренные </w:t>
      </w:r>
      <w:r>
        <w:t>Порядком (за исключением подпункта 1</w:t>
      </w:r>
      <w:r w:rsidRPr="0021472F">
        <w:t xml:space="preserve"> пункта 3 Порядка</w:t>
      </w:r>
      <w:r>
        <w:t>)</w:t>
      </w:r>
      <w:r w:rsidRPr="0021472F">
        <w:t xml:space="preserve">, получатель кроме заявки предоставляет </w:t>
      </w:r>
      <w:r>
        <w:t>зарегистрированные в установленном порядке муниципальные контракты, договоры, заключенные в рамках Соглашения; документы, подтверждающие выполнение работ (услуг), включая акты приемки выполненных работ (услуг); иные документы, необходимые  для осуществления финансирования и проведения контрольных проверок, связанных с целевым  использованием средств иных межбюджетных трансфертов.</w:t>
      </w:r>
    </w:p>
    <w:p w:rsidR="00317A92" w:rsidRDefault="00317A92" w:rsidP="00B15587">
      <w:pPr>
        <w:jc w:val="both"/>
      </w:pPr>
      <w:r>
        <w:t xml:space="preserve">        11</w:t>
      </w:r>
      <w:r w:rsidRPr="00DE127B">
        <w:t>.</w:t>
      </w:r>
      <w:r>
        <w:t xml:space="preserve"> Получатель иных межбюджетных трансфертов </w:t>
      </w:r>
      <w:r w:rsidRPr="00DE127B">
        <w:t xml:space="preserve"> нес</w:t>
      </w:r>
      <w:r>
        <w:t>е</w:t>
      </w:r>
      <w:r w:rsidRPr="00DE127B">
        <w:t xml:space="preserve">т полную ответственность за </w:t>
      </w:r>
      <w:r>
        <w:t>не</w:t>
      </w:r>
      <w:r w:rsidRPr="00DE127B">
        <w:t xml:space="preserve">целевое </w:t>
      </w:r>
      <w:r>
        <w:t>использование выделенных ему</w:t>
      </w:r>
      <w:r w:rsidRPr="00DE127B">
        <w:t xml:space="preserve"> </w:t>
      </w:r>
      <w:r>
        <w:t>иных межбюджетных трансфертов</w:t>
      </w:r>
      <w:r w:rsidRPr="00DE127B">
        <w:t>,</w:t>
      </w:r>
      <w:r>
        <w:t xml:space="preserve"> а также</w:t>
      </w:r>
      <w:r w:rsidRPr="00DE127B">
        <w:t xml:space="preserve"> </w:t>
      </w:r>
      <w:r>
        <w:t xml:space="preserve">за </w:t>
      </w:r>
      <w:r w:rsidRPr="00DE127B">
        <w:t>своевременное предоставление отчетности о</w:t>
      </w:r>
      <w:r>
        <w:t>б</w:t>
      </w:r>
      <w:r w:rsidRPr="00DE127B">
        <w:t xml:space="preserve"> </w:t>
      </w:r>
      <w:r>
        <w:t>использовании иных межбюджетных трансфертов</w:t>
      </w:r>
      <w:r w:rsidRPr="00DE127B">
        <w:t>.</w:t>
      </w:r>
      <w:r>
        <w:t xml:space="preserve"> Годовой отчет об использовании средств предоставляется не позднее 15 января года, следующего за отчетным</w:t>
      </w:r>
      <w:r w:rsidRPr="00DE127B">
        <w:t xml:space="preserve">   </w:t>
      </w:r>
      <w:r>
        <w:t>по форме, установленной главным распорядителем</w:t>
      </w:r>
      <w:r w:rsidRPr="00DE127B">
        <w:t>.</w:t>
      </w:r>
    </w:p>
    <w:p w:rsidR="00317A92" w:rsidRDefault="00317A92" w:rsidP="00B15587">
      <w:pPr>
        <w:jc w:val="both"/>
      </w:pPr>
      <w:r>
        <w:t xml:space="preserve">         12. Главный распорядитель несет ответственность за несоблюдение условий настоящего Порядка, и осуществляет контроль за целевым использованием иных межбюджетных трансфертов.</w:t>
      </w:r>
    </w:p>
    <w:p w:rsidR="00317A92" w:rsidRDefault="00317A92" w:rsidP="00B15587">
      <w:pPr>
        <w:jc w:val="both"/>
      </w:pPr>
      <w:r>
        <w:t xml:space="preserve">          </w:t>
      </w:r>
      <w:r w:rsidRPr="006664E6">
        <w:t>Не</w:t>
      </w:r>
      <w:r>
        <w:t xml:space="preserve"> </w:t>
      </w:r>
      <w:r w:rsidRPr="006664E6">
        <w:t>использованные до 25 декабря  текущего год</w:t>
      </w:r>
      <w:r>
        <w:t>а  иные межбюджетные трансферты</w:t>
      </w:r>
      <w:r w:rsidRPr="006664E6">
        <w:t xml:space="preserve"> подлежат возврату в бюджет МО «Подпорожский муниципальный район» в установленном Комитетом финансов порядке.</w:t>
      </w:r>
    </w:p>
    <w:p w:rsidR="00317A92" w:rsidRPr="00DE127B" w:rsidRDefault="00317A92" w:rsidP="00B15587">
      <w:pPr>
        <w:autoSpaceDE w:val="0"/>
        <w:autoSpaceDN w:val="0"/>
        <w:adjustRightInd w:val="0"/>
        <w:jc w:val="both"/>
      </w:pPr>
      <w:r>
        <w:t xml:space="preserve"> </w:t>
      </w:r>
      <w:r w:rsidRPr="00DE127B">
        <w:t xml:space="preserve">     </w:t>
      </w:r>
      <w:r>
        <w:t xml:space="preserve">    13</w:t>
      </w:r>
      <w:r w:rsidRPr="00DE127B">
        <w:t xml:space="preserve">. В случае использования </w:t>
      </w:r>
      <w:r>
        <w:t>иных межбюджетных трансфертов</w:t>
      </w:r>
      <w:r w:rsidRPr="00DE127B">
        <w:t xml:space="preserve"> не по целевому назначению, соответствующие средства взыскиваются в бюджет МО «Подпорожский муниципальный район» в соответствии с действующим законодательством.</w:t>
      </w:r>
    </w:p>
    <w:p w:rsidR="00317A92" w:rsidRPr="00DE127B" w:rsidRDefault="00317A92" w:rsidP="00B15587">
      <w:pPr>
        <w:jc w:val="both"/>
      </w:pPr>
    </w:p>
    <w:p w:rsidR="00317A92" w:rsidRPr="005650A0" w:rsidRDefault="00317A92" w:rsidP="00B15587"/>
    <w:p w:rsidR="00317A92" w:rsidRPr="005650A0" w:rsidRDefault="00317A92" w:rsidP="00B15587"/>
    <w:p w:rsidR="007525A7" w:rsidRDefault="007525A7" w:rsidP="00B15587">
      <w:pPr>
        <w:jc w:val="right"/>
      </w:pPr>
    </w:p>
    <w:p w:rsidR="00317A92" w:rsidRDefault="00317A92" w:rsidP="00B15587">
      <w:pPr>
        <w:jc w:val="right"/>
      </w:pPr>
    </w:p>
    <w:p w:rsidR="00317A92" w:rsidRDefault="00317A92" w:rsidP="00B15587">
      <w:pPr>
        <w:jc w:val="right"/>
      </w:pPr>
    </w:p>
    <w:p w:rsidR="00317A92" w:rsidRDefault="00317A92" w:rsidP="00B15587">
      <w:pPr>
        <w:jc w:val="right"/>
      </w:pPr>
    </w:p>
    <w:p w:rsidR="00317A92" w:rsidRDefault="00317A92" w:rsidP="00B1558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317A92" w:rsidRDefault="00317A92" w:rsidP="007525A7">
      <w:pPr>
        <w:jc w:val="right"/>
      </w:pPr>
    </w:p>
    <w:p w:rsidR="007525A7" w:rsidRDefault="007525A7" w:rsidP="00BB09ED"/>
    <w:p w:rsidR="007525A7" w:rsidRDefault="007525A7" w:rsidP="007525A7">
      <w:pPr>
        <w:jc w:val="right"/>
      </w:pPr>
      <w:r>
        <w:t>Приложение</w:t>
      </w:r>
      <w:r w:rsidR="00317A92">
        <w:t xml:space="preserve"> 14</w:t>
      </w:r>
    </w:p>
    <w:p w:rsidR="007525A7" w:rsidRDefault="007525A7" w:rsidP="007525A7">
      <w:pPr>
        <w:jc w:val="right"/>
      </w:pPr>
      <w:r>
        <w:t>к решению Совета депутатов</w:t>
      </w:r>
    </w:p>
    <w:p w:rsidR="007525A7" w:rsidRDefault="007525A7" w:rsidP="007525A7">
      <w:pPr>
        <w:jc w:val="right"/>
      </w:pPr>
      <w:r>
        <w:t>Подпорожского муниципального района</w:t>
      </w:r>
    </w:p>
    <w:p w:rsidR="007525A7" w:rsidRDefault="007525A7" w:rsidP="007525A7">
      <w:pPr>
        <w:jc w:val="right"/>
      </w:pPr>
      <w:r>
        <w:t>от 22 апреля 2024 года № 244</w:t>
      </w:r>
    </w:p>
    <w:p w:rsidR="007525A7" w:rsidRDefault="007525A7" w:rsidP="007525A7">
      <w:pPr>
        <w:jc w:val="right"/>
      </w:pPr>
    </w:p>
    <w:p w:rsidR="00317A92" w:rsidRPr="00B46EA3" w:rsidRDefault="00317A92" w:rsidP="00317A92">
      <w:pPr>
        <w:spacing w:line="276" w:lineRule="auto"/>
        <w:jc w:val="center"/>
        <w:rPr>
          <w:b/>
        </w:rPr>
      </w:pPr>
      <w:r w:rsidRPr="00B46EA3">
        <w:rPr>
          <w:b/>
        </w:rPr>
        <w:t>ПОРЯДОК</w:t>
      </w:r>
    </w:p>
    <w:p w:rsidR="00317A92" w:rsidRDefault="00317A92" w:rsidP="00317A92">
      <w:pPr>
        <w:spacing w:line="276" w:lineRule="auto"/>
        <w:jc w:val="center"/>
        <w:rPr>
          <w:b/>
        </w:rPr>
      </w:pPr>
      <w:r>
        <w:rPr>
          <w:b/>
        </w:rPr>
        <w:t>п</w:t>
      </w:r>
      <w:r w:rsidRPr="00B46EA3">
        <w:rPr>
          <w:b/>
        </w:rPr>
        <w:t>редоставления</w:t>
      </w:r>
      <w:r>
        <w:rPr>
          <w:b/>
        </w:rPr>
        <w:t xml:space="preserve"> иных межбюджетных трансфертов</w:t>
      </w:r>
      <w:r w:rsidRPr="00B46EA3">
        <w:rPr>
          <w:b/>
        </w:rPr>
        <w:t xml:space="preserve"> </w:t>
      </w:r>
      <w:r>
        <w:rPr>
          <w:b/>
        </w:rPr>
        <w:t xml:space="preserve"> бюджетам</w:t>
      </w:r>
    </w:p>
    <w:p w:rsidR="00317A92" w:rsidRDefault="00317A92" w:rsidP="00317A92">
      <w:pPr>
        <w:spacing w:line="276" w:lineRule="auto"/>
        <w:rPr>
          <w:b/>
        </w:rPr>
      </w:pPr>
      <w:r>
        <w:rPr>
          <w:b/>
        </w:rPr>
        <w:t xml:space="preserve">                                </w:t>
      </w:r>
      <w:r w:rsidRPr="00B46EA3">
        <w:rPr>
          <w:b/>
        </w:rPr>
        <w:t>поселений</w:t>
      </w:r>
      <w:r>
        <w:rPr>
          <w:b/>
        </w:rPr>
        <w:t xml:space="preserve"> Подпорожского муниципального района</w:t>
      </w:r>
    </w:p>
    <w:p w:rsidR="00317A92" w:rsidRDefault="00317A92" w:rsidP="00317A92">
      <w:pPr>
        <w:spacing w:line="276" w:lineRule="auto"/>
        <w:jc w:val="center"/>
        <w:rPr>
          <w:b/>
        </w:rPr>
      </w:pPr>
      <w:r w:rsidRPr="00324C04">
        <w:rPr>
          <w:b/>
        </w:rPr>
        <w:t xml:space="preserve">на обеспечение устойчивого сокращения </w:t>
      </w:r>
      <w:r>
        <w:rPr>
          <w:b/>
        </w:rPr>
        <w:t xml:space="preserve">непригодного </w:t>
      </w:r>
    </w:p>
    <w:p w:rsidR="00317A92" w:rsidRPr="00324C04" w:rsidRDefault="00317A92" w:rsidP="00317A92">
      <w:pPr>
        <w:spacing w:line="276" w:lineRule="auto"/>
        <w:jc w:val="center"/>
        <w:rPr>
          <w:b/>
        </w:rPr>
      </w:pPr>
      <w:r>
        <w:rPr>
          <w:b/>
        </w:rPr>
        <w:t>для проживания жилищно</w:t>
      </w:r>
      <w:r w:rsidRPr="00324C04">
        <w:rPr>
          <w:b/>
        </w:rPr>
        <w:t xml:space="preserve">го фонда </w:t>
      </w:r>
    </w:p>
    <w:p w:rsidR="00317A92" w:rsidRPr="007E0458" w:rsidRDefault="00317A92" w:rsidP="00317A92">
      <w:pPr>
        <w:spacing w:line="276" w:lineRule="auto"/>
        <w:jc w:val="center"/>
        <w:rPr>
          <w:b/>
          <w:color w:val="000000"/>
        </w:rPr>
      </w:pPr>
    </w:p>
    <w:p w:rsidR="00317A92" w:rsidRDefault="00317A92" w:rsidP="00317A92">
      <w:pPr>
        <w:numPr>
          <w:ilvl w:val="0"/>
          <w:numId w:val="35"/>
        </w:numPr>
        <w:spacing w:line="276" w:lineRule="auto"/>
        <w:jc w:val="both"/>
      </w:pPr>
      <w:r w:rsidRPr="002E4171">
        <w:t>Настоящ</w:t>
      </w:r>
      <w:r>
        <w:t xml:space="preserve">ий   порядок   разработан  в  соответствии  со  статьей  142.4  Бюджетного </w:t>
      </w:r>
    </w:p>
    <w:p w:rsidR="00317A92" w:rsidRDefault="00317A92" w:rsidP="00317A92">
      <w:pPr>
        <w:spacing w:line="276" w:lineRule="auto"/>
        <w:jc w:val="both"/>
      </w:pPr>
      <w:r>
        <w:t>кодекса Российской Федерации, Положением о бюджетном процессе в Подпорожском муниципальном районе и определяет порядок</w:t>
      </w:r>
      <w:r w:rsidRPr="002E4171">
        <w:t xml:space="preserve"> </w:t>
      </w:r>
      <w:r>
        <w:t xml:space="preserve"> предоставления  </w:t>
      </w:r>
      <w:r w:rsidRPr="00C335D9">
        <w:t>из</w:t>
      </w:r>
      <w:r>
        <w:t xml:space="preserve"> </w:t>
      </w:r>
      <w:r w:rsidRPr="00C335D9">
        <w:t xml:space="preserve"> бюджета Подпорожского муниципального района </w:t>
      </w:r>
      <w:r w:rsidRPr="002E4171">
        <w:t xml:space="preserve">бюджетам  поселений </w:t>
      </w:r>
      <w:r>
        <w:t xml:space="preserve">Подпорожского муниципального района </w:t>
      </w:r>
      <w:r w:rsidRPr="000F165C">
        <w:t xml:space="preserve">иных межбюджетных трансфертов </w:t>
      </w:r>
      <w:r w:rsidRPr="00EE628B">
        <w:t>на обеспечение устойчивого сокращения непригодного для проживания</w:t>
      </w:r>
      <w:r>
        <w:t xml:space="preserve"> жилищно</w:t>
      </w:r>
      <w:r w:rsidRPr="00EE628B">
        <w:t xml:space="preserve">го фонда </w:t>
      </w:r>
      <w:r w:rsidRPr="00A17508">
        <w:t xml:space="preserve">для финансового обеспечения участия </w:t>
      </w:r>
      <w:r w:rsidRPr="00EE628B">
        <w:t>реализации мероприятий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t xml:space="preserve"> </w:t>
      </w:r>
      <w:r w:rsidRPr="00137D35">
        <w:t>(далее – Порядок, иные межбюджетные трансферты).</w:t>
      </w:r>
    </w:p>
    <w:p w:rsidR="00317A92" w:rsidRDefault="00317A92" w:rsidP="00317A92">
      <w:pPr>
        <w:numPr>
          <w:ilvl w:val="0"/>
          <w:numId w:val="35"/>
        </w:numPr>
        <w:spacing w:line="276" w:lineRule="auto"/>
        <w:ind w:left="0" w:firstLine="709"/>
        <w:jc w:val="both"/>
      </w:pPr>
      <w:r>
        <w:t>Иные     межбюджетные     трансферты    предоставляются    бюджетам    муниципальных образований городских и сельских поселений Подпорожского муниципального района, являющихся  участниками региональной адресной программы</w:t>
      </w:r>
      <w:r w:rsidRPr="000F165C">
        <w:t xml:space="preserve"> «Переселение граждан из аварийного жилищного фонда на территории Ленинградской области в 2019-2025 годах»</w:t>
      </w:r>
      <w:r>
        <w:t xml:space="preserve">, </w:t>
      </w:r>
      <w:r w:rsidRPr="00033D1D">
        <w:t xml:space="preserve">в рамках </w:t>
      </w:r>
      <w:r>
        <w:t xml:space="preserve">реализации мероприятий </w:t>
      </w:r>
      <w:r w:rsidRPr="00033D1D">
        <w:t>муниципальной программы «Управление муниципальными финансами и муниципальным долгом муниципального образования «Подпорожский муниципальный район Ленинградской области»</w:t>
      </w:r>
      <w:r>
        <w:t>.</w:t>
      </w:r>
    </w:p>
    <w:p w:rsidR="00317A92" w:rsidRDefault="00317A92" w:rsidP="00317A92">
      <w:pPr>
        <w:numPr>
          <w:ilvl w:val="0"/>
          <w:numId w:val="35"/>
        </w:numPr>
        <w:spacing w:line="276" w:lineRule="auto"/>
        <w:ind w:left="0" w:firstLine="708"/>
        <w:jc w:val="both"/>
      </w:pPr>
      <w:r>
        <w:t xml:space="preserve">Иные межбюджетные трансферты предоставляются бюджетам поселений  </w:t>
      </w:r>
      <w:r>
        <w:rPr>
          <w:szCs w:val="28"/>
        </w:rPr>
        <w:t xml:space="preserve">на </w:t>
      </w:r>
      <w:r w:rsidRPr="0000094A">
        <w:rPr>
          <w:szCs w:val="28"/>
        </w:rPr>
        <w:t>финан</w:t>
      </w:r>
      <w:r>
        <w:rPr>
          <w:szCs w:val="28"/>
        </w:rPr>
        <w:t>сирование обязательств, софинансируемых за счет субсидий из областного бюдж</w:t>
      </w:r>
      <w:r>
        <w:rPr>
          <w:szCs w:val="28"/>
        </w:rPr>
        <w:t>е</w:t>
      </w:r>
      <w:r>
        <w:rPr>
          <w:szCs w:val="28"/>
        </w:rPr>
        <w:t>та</w:t>
      </w:r>
      <w:r>
        <w:t xml:space="preserve"> на осуществление мероприятий по переселению граждан из аварийного жилищного фонда (в том числе на оплату дополнительных метров приобретаемых в муниципальную собственность жилых помещений (квартир) для переселения граждан из аварийного жилищного фонда).</w:t>
      </w:r>
    </w:p>
    <w:p w:rsidR="00317A92" w:rsidRDefault="00317A92" w:rsidP="00317A92">
      <w:pPr>
        <w:numPr>
          <w:ilvl w:val="0"/>
          <w:numId w:val="35"/>
        </w:numPr>
        <w:spacing w:line="276" w:lineRule="auto"/>
        <w:ind w:left="0" w:firstLine="708"/>
        <w:jc w:val="both"/>
      </w:pPr>
      <w:r>
        <w:t xml:space="preserve">Иные межбюджетные трансферты предоставляются на основании обращения главы администрации городского и сельского поселения Подпорожского муниципального района на оказание поддержки </w:t>
      </w:r>
      <w:r w:rsidRPr="00B1291A">
        <w:t>для финансового обеспечения участия в реализации мероприятий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t xml:space="preserve"> </w:t>
      </w:r>
      <w:r w:rsidRPr="00B1291A">
        <w:t>на обеспечение устойчивого сокращения не</w:t>
      </w:r>
      <w:r>
        <w:t>пригодного для проживания жилищного</w:t>
      </w:r>
      <w:r w:rsidRPr="00B1291A">
        <w:t xml:space="preserve"> фонда</w:t>
      </w:r>
      <w:r>
        <w:t xml:space="preserve">. </w:t>
      </w:r>
    </w:p>
    <w:p w:rsidR="00317A92" w:rsidRPr="002E4171" w:rsidRDefault="00317A92" w:rsidP="00317A92">
      <w:pPr>
        <w:spacing w:line="276" w:lineRule="auto"/>
        <w:ind w:firstLine="708"/>
        <w:jc w:val="both"/>
      </w:pPr>
      <w:r>
        <w:t>3. Главным распорядителем иных межбюджетных трансфертов является Администрация МО «Подпорожский муниципальный район» (далее – главный распорядитель).</w:t>
      </w:r>
    </w:p>
    <w:p w:rsidR="00317A92" w:rsidRDefault="00317A92" w:rsidP="00317A92">
      <w:pPr>
        <w:spacing w:line="276" w:lineRule="auto"/>
        <w:ind w:firstLine="708"/>
        <w:jc w:val="both"/>
      </w:pPr>
      <w:r>
        <w:t>4</w:t>
      </w:r>
      <w:r w:rsidRPr="002E4171">
        <w:t>.</w:t>
      </w:r>
      <w:r>
        <w:t xml:space="preserve"> Иные межбюджетные трансферты бюджетам  поселений </w:t>
      </w:r>
      <w:r w:rsidRPr="002E4171">
        <w:t xml:space="preserve">предоставляются </w:t>
      </w:r>
      <w:r w:rsidRPr="000F0205">
        <w:t xml:space="preserve">в соответствии со сводной бюджетной росписью бюджета </w:t>
      </w:r>
      <w:r>
        <w:t xml:space="preserve">муниципального образования </w:t>
      </w:r>
      <w:r w:rsidRPr="000F0205">
        <w:t>«Подпорожский муниципальный район</w:t>
      </w:r>
      <w:r>
        <w:t xml:space="preserve"> Ленинградской области</w:t>
      </w:r>
      <w:r w:rsidRPr="000F0205">
        <w:t>» на текущий финансовый год в пределах бюджетных ассигнований и лимитов бюджетных обязательств, предусмотренных главному распорядителю</w:t>
      </w:r>
      <w:r>
        <w:t xml:space="preserve"> на указанные цели.</w:t>
      </w:r>
    </w:p>
    <w:p w:rsidR="00317A92" w:rsidRDefault="00317A92" w:rsidP="00317A92">
      <w:pPr>
        <w:spacing w:line="276" w:lineRule="auto"/>
        <w:ind w:firstLine="708"/>
        <w:jc w:val="both"/>
      </w:pPr>
      <w:r>
        <w:t xml:space="preserve">5. Перечисление иных межбюджетных трансфертов осуществляется Комитетом финансов Администрации муниципального образования «Подпорожский муниципальный район Ленинградской области» (далее – Комитет финансов)  на основании распорядительных заявок на расход, представленных главным распорядителем, </w:t>
      </w:r>
      <w:r w:rsidRPr="002E4171">
        <w:t xml:space="preserve"> </w:t>
      </w:r>
      <w:r>
        <w:t xml:space="preserve">в установленном порядке </w:t>
      </w:r>
      <w:r w:rsidRPr="002E4171">
        <w:t>на  лицевые счета главных а</w:t>
      </w:r>
      <w:r>
        <w:t>дминистраторов доходов бюджетов</w:t>
      </w:r>
      <w:r w:rsidRPr="002E4171">
        <w:t xml:space="preserve"> поселений, открытые в </w:t>
      </w:r>
      <w:r>
        <w:t xml:space="preserve">территориальном органе  </w:t>
      </w:r>
      <w:r w:rsidRPr="002E4171">
        <w:t>Управления Федерального казначейства  по Ленинградской области.</w:t>
      </w:r>
    </w:p>
    <w:p w:rsidR="00317A92" w:rsidRPr="002E4171" w:rsidRDefault="00317A92" w:rsidP="00317A92">
      <w:pPr>
        <w:spacing w:line="276" w:lineRule="auto"/>
        <w:ind w:firstLine="708"/>
        <w:jc w:val="both"/>
      </w:pPr>
      <w:r>
        <w:t xml:space="preserve">6. </w:t>
      </w:r>
      <w:r w:rsidRPr="008C2B80">
        <w:t xml:space="preserve">Поступившие иные межбюджетные трансферты отражаются в доходах бюджета поселения по коду классификации доходов бюджетов  </w:t>
      </w:r>
      <w:r>
        <w:t xml:space="preserve">000 2 02 </w:t>
      </w:r>
      <w:r w:rsidRPr="008C2B80">
        <w:t>4999</w:t>
      </w:r>
      <w:r>
        <w:t>9 00 0000 150</w:t>
      </w:r>
      <w:r w:rsidRPr="008C2B80">
        <w:t xml:space="preserve"> «Прочие межбюджетные трансферты,</w:t>
      </w:r>
      <w:r>
        <w:t xml:space="preserve"> передаваемые бюджетам </w:t>
      </w:r>
      <w:r w:rsidRPr="008C2B80">
        <w:t xml:space="preserve"> поселений».</w:t>
      </w:r>
    </w:p>
    <w:p w:rsidR="00317A92" w:rsidRDefault="00317A92" w:rsidP="00317A92">
      <w:pPr>
        <w:spacing w:line="276" w:lineRule="auto"/>
        <w:ind w:firstLine="708"/>
        <w:jc w:val="both"/>
      </w:pPr>
      <w:r>
        <w:t xml:space="preserve">7. Иные межбюджетные трансферты предоставляются при условии заключения между главным распорядителям и администрацией поселения, являющейся получателем иных межбюджетных трансфертов (далее – получатель) соглашения о предоставлении иных межбюджетных трансфертов (далее – Соглашение). </w:t>
      </w:r>
      <w:r w:rsidRPr="002E4171">
        <w:t xml:space="preserve">  </w:t>
      </w:r>
    </w:p>
    <w:p w:rsidR="00317A92" w:rsidRDefault="00317A92" w:rsidP="00317A92">
      <w:pPr>
        <w:spacing w:line="276" w:lineRule="auto"/>
        <w:ind w:firstLine="708"/>
        <w:jc w:val="both"/>
      </w:pPr>
      <w:r>
        <w:t>В Соглашении предусматриваются:</w:t>
      </w:r>
    </w:p>
    <w:p w:rsidR="00317A92" w:rsidRDefault="00317A92" w:rsidP="00317A92">
      <w:pPr>
        <w:spacing w:line="276" w:lineRule="auto"/>
        <w:jc w:val="both"/>
      </w:pPr>
      <w:r>
        <w:t xml:space="preserve">           1) предмет Соглашения, которым определяется цель предоставления иных межбюджетных трансфертов;</w:t>
      </w:r>
    </w:p>
    <w:p w:rsidR="00317A92" w:rsidRDefault="00317A92" w:rsidP="00317A92">
      <w:pPr>
        <w:spacing w:line="276" w:lineRule="auto"/>
        <w:jc w:val="both"/>
      </w:pPr>
      <w:r>
        <w:t xml:space="preserve">           2) обязательства сторон, определяющие условия, объем иных межбюджетных трансфертов и сроки их перечисления;</w:t>
      </w:r>
    </w:p>
    <w:p w:rsidR="00317A92" w:rsidRPr="00B12752" w:rsidRDefault="00317A92" w:rsidP="00317A92">
      <w:pPr>
        <w:spacing w:line="360" w:lineRule="auto"/>
        <w:ind w:firstLine="708"/>
        <w:jc w:val="both"/>
        <w:rPr>
          <w:b/>
        </w:rPr>
      </w:pPr>
      <w:r w:rsidRPr="00B12752">
        <w:rPr>
          <w:b/>
        </w:rPr>
        <w:t>3) показатели результативности предоставления иных межбюджетных трансфертов;</w:t>
      </w:r>
    </w:p>
    <w:p w:rsidR="00317A92" w:rsidRPr="00B12752" w:rsidRDefault="00317A92" w:rsidP="00317A92">
      <w:pPr>
        <w:spacing w:line="360" w:lineRule="auto"/>
        <w:ind w:firstLine="708"/>
        <w:jc w:val="both"/>
        <w:rPr>
          <w:b/>
        </w:rPr>
      </w:pPr>
      <w:r w:rsidRPr="00FD37ED">
        <w:t xml:space="preserve">4) сроки, порядок и формы отчетности об использовании иных межбюджетных трансфертов, </w:t>
      </w:r>
      <w:r w:rsidRPr="00B12752">
        <w:rPr>
          <w:b/>
        </w:rPr>
        <w:t>а также отчетности, подтверждающей достижение результатов предоставления иных межбюджетных трансфертов;</w:t>
      </w:r>
    </w:p>
    <w:p w:rsidR="00317A92" w:rsidRDefault="00317A92" w:rsidP="00317A92">
      <w:pPr>
        <w:spacing w:line="276" w:lineRule="auto"/>
        <w:jc w:val="both"/>
      </w:pPr>
      <w:r>
        <w:tab/>
        <w:t>5) обязательства по целевому использованию иных межбюджетных трансфертов;</w:t>
      </w:r>
    </w:p>
    <w:p w:rsidR="00317A92" w:rsidRDefault="00317A92" w:rsidP="00317A92">
      <w:pPr>
        <w:spacing w:line="276" w:lineRule="auto"/>
        <w:jc w:val="both"/>
      </w:pPr>
      <w:r>
        <w:tab/>
        <w:t>6) порядок осуществления контроля за соблюдением условий, установленных Соглашением;</w:t>
      </w:r>
    </w:p>
    <w:p w:rsidR="00317A92" w:rsidRDefault="00317A92" w:rsidP="00317A92">
      <w:pPr>
        <w:spacing w:line="276" w:lineRule="auto"/>
        <w:jc w:val="both"/>
      </w:pPr>
      <w:r>
        <w:t xml:space="preserve">           7) ответственность за несоблюдение условий указанного Соглашения, предусматривающая возврат в бюджет муниципального образования «Подпорожский муниципальный район Ленинградской области» иных межбюджетных трансфертов в случаях их нецелевого использования.</w:t>
      </w:r>
    </w:p>
    <w:p w:rsidR="00317A92" w:rsidRDefault="00317A92" w:rsidP="00317A92">
      <w:pPr>
        <w:spacing w:line="276" w:lineRule="auto"/>
        <w:ind w:firstLine="708"/>
        <w:jc w:val="both"/>
      </w:pPr>
      <w:r>
        <w:t>8. Получатели иных межбюджетных трансфертов представляют главному распорядителю:</w:t>
      </w:r>
    </w:p>
    <w:p w:rsidR="00317A92" w:rsidRPr="007E0458" w:rsidRDefault="00317A92" w:rsidP="00317A92">
      <w:pPr>
        <w:spacing w:line="276" w:lineRule="auto"/>
        <w:ind w:firstLine="708"/>
        <w:jc w:val="both"/>
        <w:rPr>
          <w:color w:val="000000"/>
        </w:rPr>
      </w:pPr>
      <w:r w:rsidRPr="007E0458">
        <w:rPr>
          <w:color w:val="000000"/>
        </w:rPr>
        <w:t>-заявку на перечисление иных межбюджетных трансфертов;</w:t>
      </w:r>
    </w:p>
    <w:p w:rsidR="00317A92" w:rsidRPr="007E0458" w:rsidRDefault="00317A92" w:rsidP="00317A92">
      <w:pPr>
        <w:spacing w:line="276" w:lineRule="auto"/>
        <w:jc w:val="both"/>
        <w:rPr>
          <w:color w:val="000000"/>
        </w:rPr>
      </w:pPr>
      <w:r w:rsidRPr="007E0458">
        <w:rPr>
          <w:color w:val="000000"/>
        </w:rPr>
        <w:t xml:space="preserve">            -зарегистрированные в установленном порядке муниципальные контракты, заключенные в рамках Соглашения.</w:t>
      </w:r>
    </w:p>
    <w:p w:rsidR="00317A92" w:rsidRDefault="00317A92" w:rsidP="00317A92">
      <w:pPr>
        <w:spacing w:line="276" w:lineRule="auto"/>
        <w:ind w:firstLine="708"/>
        <w:jc w:val="both"/>
      </w:pPr>
      <w:r>
        <w:t xml:space="preserve">9. Получатель несет ответственность за несоблюдение условий настоящего Порядка и условий Соглашения, нецелевое использование выделенных иных межбюджетных трансфертов, несвоевременное предоставление отчетности. </w:t>
      </w:r>
    </w:p>
    <w:p w:rsidR="00317A92" w:rsidRDefault="00317A92" w:rsidP="00317A92">
      <w:pPr>
        <w:spacing w:line="276" w:lineRule="auto"/>
        <w:ind w:firstLine="708"/>
        <w:jc w:val="both"/>
      </w:pPr>
      <w:r>
        <w:t>10. Годовой отчет об использовании иных межбюджетных трансфертов предоставляется не позднее 15 января года, следующего за отчетным годом, по форме, установленной главным распорядителем в Соглашении.</w:t>
      </w:r>
    </w:p>
    <w:p w:rsidR="00317A92" w:rsidRDefault="00317A92" w:rsidP="00317A92">
      <w:pPr>
        <w:spacing w:line="276" w:lineRule="auto"/>
        <w:ind w:firstLine="708"/>
        <w:jc w:val="both"/>
      </w:pPr>
      <w:r>
        <w:t>11. Не использованные до 25 декабря текущего финансового года иные межбюджетные трансферты подлежат возврату в бюджет муниципального образования «Подпорожский муниципальный район Ленинградской области» в установленном Комитетом финансов порядке.</w:t>
      </w:r>
    </w:p>
    <w:p w:rsidR="00317A92" w:rsidRDefault="00317A92" w:rsidP="00317A92">
      <w:pPr>
        <w:spacing w:line="276" w:lineRule="auto"/>
        <w:ind w:firstLine="708"/>
        <w:jc w:val="both"/>
      </w:pPr>
      <w:r>
        <w:t xml:space="preserve">12. </w:t>
      </w:r>
      <w:r w:rsidRPr="002E4171">
        <w:t>Контроль за целевым использованием средств  иных межбюджетных трансфертов о</w:t>
      </w:r>
      <w:r>
        <w:t>существляется  главным распорядителем</w:t>
      </w:r>
      <w:r w:rsidRPr="002E4171">
        <w:t xml:space="preserve">. </w:t>
      </w:r>
    </w:p>
    <w:p w:rsidR="00317A92" w:rsidRPr="002E4171" w:rsidRDefault="00317A92" w:rsidP="00317A92">
      <w:pPr>
        <w:spacing w:line="276" w:lineRule="auto"/>
        <w:ind w:firstLine="708"/>
        <w:jc w:val="both"/>
      </w:pPr>
      <w:r>
        <w:t xml:space="preserve">13. </w:t>
      </w:r>
      <w:r w:rsidRPr="002E4171">
        <w:t xml:space="preserve">В случае использования </w:t>
      </w:r>
      <w:r>
        <w:t xml:space="preserve">иных межбюджетных трансфертов не по целевому назначению </w:t>
      </w:r>
      <w:r w:rsidRPr="002E4171">
        <w:t>соответствующие средства взыски</w:t>
      </w:r>
      <w:r>
        <w:t xml:space="preserve">ваются в бюджет </w:t>
      </w:r>
      <w:r w:rsidRPr="00CB39E3">
        <w:t xml:space="preserve">муниципального образования «Подпорожский муниципальный район Ленинградской области» </w:t>
      </w:r>
      <w:r w:rsidRPr="002E4171">
        <w:t xml:space="preserve"> в соответствии с действующим законодательством.</w:t>
      </w:r>
    </w:p>
    <w:p w:rsidR="00317A92" w:rsidRPr="00727EC3" w:rsidRDefault="00317A92" w:rsidP="00317A92">
      <w:pPr>
        <w:spacing w:line="360" w:lineRule="auto"/>
        <w:jc w:val="both"/>
      </w:pPr>
    </w:p>
    <w:p w:rsidR="007525A7" w:rsidRDefault="007525A7" w:rsidP="007525A7">
      <w:pPr>
        <w:jc w:val="right"/>
      </w:pPr>
    </w:p>
    <w:p w:rsidR="007525A7" w:rsidRDefault="007525A7" w:rsidP="00BB09ED"/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B15587" w:rsidRDefault="00B15587" w:rsidP="007525A7">
      <w:pPr>
        <w:jc w:val="right"/>
      </w:pPr>
    </w:p>
    <w:p w:rsidR="007525A7" w:rsidRDefault="007525A7" w:rsidP="007525A7">
      <w:pPr>
        <w:jc w:val="right"/>
      </w:pPr>
      <w:r>
        <w:t>Приложение</w:t>
      </w:r>
      <w:r w:rsidR="00317A92">
        <w:t xml:space="preserve"> 15</w:t>
      </w:r>
    </w:p>
    <w:p w:rsidR="007525A7" w:rsidRDefault="007525A7" w:rsidP="007525A7">
      <w:pPr>
        <w:jc w:val="right"/>
      </w:pPr>
      <w:r>
        <w:t>к решению Совета депутатов</w:t>
      </w:r>
    </w:p>
    <w:p w:rsidR="007525A7" w:rsidRDefault="007525A7" w:rsidP="007525A7">
      <w:pPr>
        <w:jc w:val="right"/>
      </w:pPr>
      <w:r>
        <w:t>Подпорожского муниципального района</w:t>
      </w:r>
    </w:p>
    <w:p w:rsidR="007525A7" w:rsidRDefault="007525A7" w:rsidP="007525A7">
      <w:pPr>
        <w:jc w:val="right"/>
      </w:pPr>
      <w:r>
        <w:t>от 22 апреля 2024 года № 244</w:t>
      </w:r>
    </w:p>
    <w:p w:rsidR="007525A7" w:rsidRDefault="007525A7" w:rsidP="007525A7">
      <w:pPr>
        <w:jc w:val="right"/>
      </w:pPr>
    </w:p>
    <w:p w:rsidR="00317A92" w:rsidRPr="00054E00" w:rsidRDefault="00317A92" w:rsidP="00317A92">
      <w:pPr>
        <w:ind w:firstLine="284"/>
        <w:jc w:val="center"/>
        <w:rPr>
          <w:b/>
        </w:rPr>
      </w:pPr>
      <w:r w:rsidRPr="00054E00">
        <w:rPr>
          <w:b/>
        </w:rPr>
        <w:t xml:space="preserve">Источники </w:t>
      </w:r>
      <w:r>
        <w:rPr>
          <w:b/>
        </w:rPr>
        <w:t xml:space="preserve"> внутреннего </w:t>
      </w:r>
      <w:r w:rsidRPr="00054E00">
        <w:rPr>
          <w:b/>
        </w:rPr>
        <w:t>финансирования дефицита бюджета</w:t>
      </w:r>
    </w:p>
    <w:p w:rsidR="00317A92" w:rsidRDefault="00317A92" w:rsidP="00317A92">
      <w:pPr>
        <w:ind w:firstLine="284"/>
        <w:jc w:val="center"/>
        <w:rPr>
          <w:b/>
        </w:rPr>
      </w:pPr>
      <w:r>
        <w:rPr>
          <w:b/>
        </w:rPr>
        <w:t>муниципального  образования</w:t>
      </w:r>
      <w:r w:rsidRPr="00054E00">
        <w:rPr>
          <w:b/>
        </w:rPr>
        <w:t xml:space="preserve">  </w:t>
      </w:r>
    </w:p>
    <w:p w:rsidR="00317A92" w:rsidRDefault="00317A92" w:rsidP="00317A92">
      <w:pPr>
        <w:ind w:firstLine="284"/>
        <w:jc w:val="center"/>
        <w:rPr>
          <w:b/>
        </w:rPr>
      </w:pPr>
      <w:r w:rsidRPr="00054E00">
        <w:rPr>
          <w:b/>
        </w:rPr>
        <w:t>«Подпорожский муниципальный район</w:t>
      </w:r>
      <w:r>
        <w:rPr>
          <w:b/>
        </w:rPr>
        <w:t xml:space="preserve"> Ленинградской области</w:t>
      </w:r>
      <w:r w:rsidRPr="00054E00">
        <w:rPr>
          <w:b/>
        </w:rPr>
        <w:t>»</w:t>
      </w:r>
    </w:p>
    <w:p w:rsidR="00317A92" w:rsidRDefault="00317A92" w:rsidP="00317A92">
      <w:pPr>
        <w:ind w:firstLine="284"/>
        <w:jc w:val="center"/>
        <w:rPr>
          <w:b/>
        </w:rPr>
      </w:pPr>
      <w:r w:rsidRPr="00054E00">
        <w:rPr>
          <w:b/>
        </w:rPr>
        <w:t xml:space="preserve"> на </w:t>
      </w:r>
      <w:r>
        <w:rPr>
          <w:b/>
        </w:rPr>
        <w:t>2024 год и на плановый период 2025 и 2026 годов</w:t>
      </w:r>
    </w:p>
    <w:p w:rsidR="00317A92" w:rsidRPr="00764EE0" w:rsidRDefault="00317A92" w:rsidP="00317A92">
      <w:pPr>
        <w:ind w:firstLine="284"/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685"/>
        <w:gridCol w:w="1134"/>
        <w:gridCol w:w="1134"/>
        <w:gridCol w:w="1134"/>
      </w:tblGrid>
      <w:tr w:rsidR="00317A92" w:rsidRPr="00411F3E" w:rsidTr="00317A92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411F3E" w:rsidRDefault="00317A92" w:rsidP="00317A92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Код       </w:t>
            </w:r>
          </w:p>
          <w:p w:rsidR="00317A92" w:rsidRPr="00411F3E" w:rsidRDefault="00317A92" w:rsidP="00317A92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411F3E" w:rsidRDefault="00317A92" w:rsidP="00317A92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Наименование</w:t>
            </w:r>
          </w:p>
          <w:p w:rsidR="00317A92" w:rsidRPr="00411F3E" w:rsidRDefault="00317A92" w:rsidP="00317A92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411F3E" w:rsidRDefault="00317A92" w:rsidP="00317A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  <w:r w:rsidRPr="00411F3E">
              <w:rPr>
                <w:b/>
                <w:sz w:val="22"/>
                <w:szCs w:val="22"/>
              </w:rPr>
              <w:t xml:space="preserve"> (тысяч рублей)</w:t>
            </w:r>
          </w:p>
        </w:tc>
      </w:tr>
      <w:tr w:rsidR="00317A92" w:rsidTr="00317A92">
        <w:trPr>
          <w:trHeight w:val="3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3C6B45" w:rsidRDefault="00317A92" w:rsidP="00317A92">
            <w:pPr>
              <w:jc w:val="both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3C6B45" w:rsidRDefault="00317A92" w:rsidP="00317A9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411F3E" w:rsidRDefault="00317A92" w:rsidP="00317A92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411F3E" w:rsidRDefault="00317A92" w:rsidP="00317A9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2" w:rsidRPr="00411F3E" w:rsidRDefault="00317A92" w:rsidP="00317A92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411F3E">
              <w:rPr>
                <w:b/>
              </w:rPr>
              <w:t xml:space="preserve"> год</w:t>
            </w:r>
          </w:p>
        </w:tc>
      </w:tr>
      <w:tr w:rsidR="00317A92" w:rsidTr="00317A92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36776D" w:rsidRDefault="00317A92" w:rsidP="00317A92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Default="00317A92" w:rsidP="00317A92">
            <w:pPr>
              <w:jc w:val="both"/>
              <w:rPr>
                <w:b/>
                <w:i/>
              </w:rPr>
            </w:pPr>
            <w:r w:rsidRPr="003C6B45">
              <w:rPr>
                <w:b/>
                <w:i/>
              </w:rPr>
              <w:t>Кредиты кредитных организаций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2320DF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F037E1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2" w:rsidRPr="00F037E1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17A92" w:rsidTr="00317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36776D" w:rsidRDefault="00317A92" w:rsidP="00317A92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Default="00317A92" w:rsidP="00317A92">
            <w:pPr>
              <w:jc w:val="both"/>
              <w:rPr>
                <w:b/>
              </w:rPr>
            </w:pPr>
            <w:r>
              <w:rPr>
                <w:b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2320DF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2320DF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2" w:rsidRPr="002320DF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17A92" w:rsidTr="00317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36776D" w:rsidRDefault="00317A92" w:rsidP="00317A92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Default="00317A92" w:rsidP="00317A92">
            <w:pPr>
              <w:jc w:val="both"/>
            </w:pPr>
            <w:r>
              <w:t>Привлечение</w:t>
            </w:r>
            <w:r w:rsidRPr="003850FB">
              <w:t xml:space="preserve"> </w:t>
            </w:r>
            <w:r>
              <w:t xml:space="preserve">кредитов от </w:t>
            </w:r>
            <w:r w:rsidRPr="003850FB">
              <w:t xml:space="preserve"> кредитных организаций </w:t>
            </w:r>
            <w:r>
              <w:t xml:space="preserve">  бюджетами муниципальных районов</w:t>
            </w:r>
            <w:r w:rsidRPr="003850FB">
              <w:t xml:space="preserve">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2320DF" w:rsidRDefault="00317A92" w:rsidP="00317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2320DF" w:rsidRDefault="00317A92" w:rsidP="00317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2" w:rsidRPr="002320DF" w:rsidRDefault="00317A92" w:rsidP="00317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7A92" w:rsidTr="00317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36776D" w:rsidRDefault="00317A92" w:rsidP="00317A92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Default="00317A92" w:rsidP="00317A92">
            <w:pPr>
              <w:jc w:val="both"/>
              <w:rPr>
                <w:b/>
              </w:rPr>
            </w:pPr>
            <w:r>
              <w:rPr>
                <w:b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D53104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974DB8" w:rsidRDefault="00317A92" w:rsidP="00317A92">
            <w:pPr>
              <w:jc w:val="center"/>
              <w:rPr>
                <w:b/>
                <w:color w:val="000000"/>
              </w:rPr>
            </w:pPr>
            <w:r w:rsidRPr="00974DB8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2" w:rsidRPr="00974DB8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17A92" w:rsidTr="00317A9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36776D" w:rsidRDefault="00317A92" w:rsidP="00317A92">
            <w:pPr>
              <w:jc w:val="both"/>
              <w:rPr>
                <w:sz w:val="22"/>
                <w:szCs w:val="22"/>
              </w:rPr>
            </w:pPr>
            <w:r w:rsidRPr="0036776D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Default="00317A92" w:rsidP="00317A92">
            <w:pPr>
              <w:jc w:val="both"/>
              <w:rPr>
                <w:b/>
              </w:rPr>
            </w:pPr>
            <w:r>
              <w:t>Погашение бюджетами  муниципальных</w:t>
            </w:r>
            <w:r w:rsidRPr="004C01F1">
              <w:t xml:space="preserve"> район</w:t>
            </w:r>
            <w:r>
              <w:t xml:space="preserve">ов </w:t>
            </w:r>
            <w:r w:rsidRPr="003850FB">
              <w:t xml:space="preserve"> </w:t>
            </w:r>
            <w:r>
              <w:t>кредитов  от</w:t>
            </w:r>
            <w:r w:rsidRPr="003850FB">
              <w:t xml:space="preserve"> кредитны</w:t>
            </w:r>
            <w:r>
              <w:t xml:space="preserve">х </w:t>
            </w:r>
            <w:r w:rsidRPr="003850FB">
              <w:t xml:space="preserve"> организаци</w:t>
            </w:r>
            <w:r>
              <w:t>й</w:t>
            </w:r>
            <w:r w:rsidRPr="003850FB">
              <w:t xml:space="preserve">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D53104" w:rsidRDefault="00317A92" w:rsidP="00317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D53104" w:rsidRDefault="00317A92" w:rsidP="00317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2" w:rsidRPr="00D53104" w:rsidRDefault="00317A92" w:rsidP="00317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17A92" w:rsidTr="00317A92">
        <w:trPr>
          <w:cantSplit/>
          <w:trHeight w:val="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36776D" w:rsidRDefault="00317A92" w:rsidP="00317A92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:rsidR="00317A92" w:rsidRPr="0036776D" w:rsidRDefault="00317A92" w:rsidP="00317A92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36776D">
              <w:rPr>
                <w:bCs/>
                <w:snapToGrid w:val="0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8134FC" w:rsidRDefault="00317A92" w:rsidP="00317A9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F17280">
              <w:rPr>
                <w:b/>
                <w:bCs/>
                <w:i/>
              </w:rPr>
              <w:t>Изменение остатков средств  на счетах по учету средств бюджет</w:t>
            </w:r>
            <w:r>
              <w:rPr>
                <w:b/>
                <w:bCs/>
                <w:i/>
              </w:rPr>
              <w:t>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583ECB" w:rsidRDefault="00317A92" w:rsidP="00317A92">
            <w:pPr>
              <w:jc w:val="center"/>
              <w:rPr>
                <w:b/>
              </w:rPr>
            </w:pPr>
          </w:p>
          <w:p w:rsidR="00317A92" w:rsidRPr="00583ECB" w:rsidRDefault="00317A92" w:rsidP="00317A92">
            <w:pPr>
              <w:jc w:val="center"/>
              <w:rPr>
                <w:b/>
              </w:rPr>
            </w:pPr>
            <w:r w:rsidRPr="00583ECB">
              <w:rPr>
                <w:b/>
              </w:rPr>
              <w:t>62 519,6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26442D" w:rsidRDefault="00317A92" w:rsidP="00317A92">
            <w:pPr>
              <w:jc w:val="center"/>
              <w:rPr>
                <w:b/>
                <w:color w:val="000000"/>
              </w:rPr>
            </w:pPr>
          </w:p>
          <w:p w:rsidR="00317A92" w:rsidRPr="0026442D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31 454,6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2" w:rsidRPr="0026442D" w:rsidRDefault="00317A92" w:rsidP="00317A92">
            <w:pPr>
              <w:jc w:val="center"/>
              <w:rPr>
                <w:b/>
                <w:color w:val="000000"/>
              </w:rPr>
            </w:pPr>
          </w:p>
          <w:p w:rsidR="00317A92" w:rsidRPr="0026442D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17A92" w:rsidRPr="004C5D3D" w:rsidTr="00317A92">
        <w:trPr>
          <w:cantSplit/>
          <w:trHeight w:val="5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4C5D3D" w:rsidRDefault="00317A92" w:rsidP="00317A92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Default="00317A92" w:rsidP="00317A92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Всего источников</w:t>
            </w:r>
          </w:p>
          <w:p w:rsidR="00317A92" w:rsidRPr="004C5D3D" w:rsidRDefault="00317A92" w:rsidP="00317A92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583ECB" w:rsidRDefault="00317A92" w:rsidP="00317A92">
            <w:pPr>
              <w:jc w:val="center"/>
              <w:rPr>
                <w:b/>
              </w:rPr>
            </w:pPr>
          </w:p>
          <w:p w:rsidR="00317A92" w:rsidRPr="00583ECB" w:rsidRDefault="00317A92" w:rsidP="00317A92">
            <w:pPr>
              <w:jc w:val="center"/>
              <w:rPr>
                <w:b/>
              </w:rPr>
            </w:pPr>
            <w:r w:rsidRPr="00583ECB">
              <w:rPr>
                <w:b/>
              </w:rPr>
              <w:t>62 519,6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92" w:rsidRPr="0026442D" w:rsidRDefault="00317A92" w:rsidP="00317A92">
            <w:pPr>
              <w:jc w:val="center"/>
              <w:rPr>
                <w:b/>
                <w:color w:val="000000"/>
              </w:rPr>
            </w:pPr>
          </w:p>
          <w:p w:rsidR="00317A92" w:rsidRPr="0026442D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31 454,6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92" w:rsidRPr="002320DF" w:rsidRDefault="00317A92" w:rsidP="00317A92">
            <w:pPr>
              <w:jc w:val="center"/>
              <w:rPr>
                <w:b/>
                <w:color w:val="000000"/>
              </w:rPr>
            </w:pPr>
          </w:p>
          <w:p w:rsidR="00317A92" w:rsidRPr="002320DF" w:rsidRDefault="00317A92" w:rsidP="00317A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</w:tbl>
    <w:p w:rsidR="00317A92" w:rsidRPr="004C5D3D" w:rsidRDefault="00317A92" w:rsidP="00317A92">
      <w:pPr>
        <w:jc w:val="both"/>
      </w:pPr>
    </w:p>
    <w:p w:rsidR="007525A7" w:rsidRDefault="007525A7" w:rsidP="007525A7">
      <w:pPr>
        <w:jc w:val="right"/>
      </w:pPr>
    </w:p>
    <w:p w:rsidR="007525A7" w:rsidRDefault="007525A7" w:rsidP="00BB09ED"/>
    <w:p w:rsidR="00E97FD5" w:rsidRDefault="00E97FD5" w:rsidP="00BB09ED">
      <w:pPr>
        <w:outlineLvl w:val="0"/>
      </w:pPr>
    </w:p>
    <w:p w:rsidR="00F06A1F" w:rsidRDefault="00F06A1F" w:rsidP="00BB09ED">
      <w:pPr>
        <w:outlineLvl w:val="0"/>
      </w:pPr>
    </w:p>
    <w:p w:rsidR="00F06A1F" w:rsidRDefault="00F06A1F" w:rsidP="00BB09ED">
      <w:pPr>
        <w:outlineLvl w:val="0"/>
      </w:pPr>
    </w:p>
    <w:sectPr w:rsidR="00F06A1F" w:rsidSect="004D6490">
      <w:footerReference w:type="default" r:id="rId9"/>
      <w:pgSz w:w="11906" w:h="16838"/>
      <w:pgMar w:top="567" w:right="74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29" w:rsidRDefault="00B52929" w:rsidP="000A3716">
      <w:r>
        <w:separator/>
      </w:r>
    </w:p>
  </w:endnote>
  <w:endnote w:type="continuationSeparator" w:id="0">
    <w:p w:rsidR="00B52929" w:rsidRDefault="00B52929" w:rsidP="000A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AC" w:rsidRDefault="00CC5CA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43F37">
      <w:rPr>
        <w:noProof/>
      </w:rPr>
      <w:t>2</w:t>
    </w:r>
    <w:r>
      <w:fldChar w:fldCharType="end"/>
    </w:r>
  </w:p>
  <w:p w:rsidR="00CC5CAC" w:rsidRDefault="00CC5C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29" w:rsidRDefault="00B52929" w:rsidP="000A3716">
      <w:r>
        <w:separator/>
      </w:r>
    </w:p>
  </w:footnote>
  <w:footnote w:type="continuationSeparator" w:id="0">
    <w:p w:rsidR="00B52929" w:rsidRDefault="00B52929" w:rsidP="000A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228"/>
    <w:multiLevelType w:val="hybridMultilevel"/>
    <w:tmpl w:val="796A440C"/>
    <w:lvl w:ilvl="0" w:tplc="19A2C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959A7"/>
    <w:multiLevelType w:val="hybridMultilevel"/>
    <w:tmpl w:val="610A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3EFD"/>
    <w:multiLevelType w:val="hybridMultilevel"/>
    <w:tmpl w:val="CA1AE72A"/>
    <w:lvl w:ilvl="0" w:tplc="7C6A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3E40FE"/>
    <w:multiLevelType w:val="hybridMultilevel"/>
    <w:tmpl w:val="847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65947"/>
    <w:multiLevelType w:val="hybridMultilevel"/>
    <w:tmpl w:val="346E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46F"/>
    <w:multiLevelType w:val="hybridMultilevel"/>
    <w:tmpl w:val="91365202"/>
    <w:lvl w:ilvl="0" w:tplc="681EBB22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A4D2104"/>
    <w:multiLevelType w:val="hybridMultilevel"/>
    <w:tmpl w:val="987E97E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E0E488F"/>
    <w:multiLevelType w:val="hybridMultilevel"/>
    <w:tmpl w:val="82C40518"/>
    <w:lvl w:ilvl="0" w:tplc="A4166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10FF2"/>
    <w:multiLevelType w:val="hybridMultilevel"/>
    <w:tmpl w:val="AEA47942"/>
    <w:lvl w:ilvl="0" w:tplc="3C945546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10"/>
        </w:tabs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30"/>
        </w:tabs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50"/>
        </w:tabs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70"/>
        </w:tabs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90"/>
        </w:tabs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10"/>
        </w:tabs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30"/>
        </w:tabs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50"/>
        </w:tabs>
        <w:ind w:left="8850" w:hanging="180"/>
      </w:pPr>
    </w:lvl>
  </w:abstractNum>
  <w:abstractNum w:abstractNumId="9">
    <w:nsid w:val="2A46030E"/>
    <w:multiLevelType w:val="hybridMultilevel"/>
    <w:tmpl w:val="6AEECBAC"/>
    <w:lvl w:ilvl="0" w:tplc="C3702C5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812BA2"/>
    <w:multiLevelType w:val="multilevel"/>
    <w:tmpl w:val="164CA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34DF7A8E"/>
    <w:multiLevelType w:val="hybridMultilevel"/>
    <w:tmpl w:val="2EE8CC02"/>
    <w:lvl w:ilvl="0" w:tplc="C83C5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831E10"/>
    <w:multiLevelType w:val="hybridMultilevel"/>
    <w:tmpl w:val="949CA484"/>
    <w:lvl w:ilvl="0" w:tplc="7272ED9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06011"/>
    <w:multiLevelType w:val="hybridMultilevel"/>
    <w:tmpl w:val="570CD42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897153D"/>
    <w:multiLevelType w:val="hybridMultilevel"/>
    <w:tmpl w:val="45C4BFE0"/>
    <w:lvl w:ilvl="0" w:tplc="BA529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78261F"/>
    <w:multiLevelType w:val="hybridMultilevel"/>
    <w:tmpl w:val="D1B82FEC"/>
    <w:lvl w:ilvl="0" w:tplc="CB8EC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BD7A6C"/>
    <w:multiLevelType w:val="hybridMultilevel"/>
    <w:tmpl w:val="8B222434"/>
    <w:lvl w:ilvl="0" w:tplc="C786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21DF1"/>
    <w:multiLevelType w:val="hybridMultilevel"/>
    <w:tmpl w:val="E15E5A56"/>
    <w:lvl w:ilvl="0" w:tplc="C37038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3143D6"/>
    <w:multiLevelType w:val="hybridMultilevel"/>
    <w:tmpl w:val="A500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7B2590"/>
    <w:multiLevelType w:val="hybridMultilevel"/>
    <w:tmpl w:val="2E5836BC"/>
    <w:lvl w:ilvl="0" w:tplc="CEA2C7D0">
      <w:start w:val="9"/>
      <w:numFmt w:val="decimal"/>
      <w:lvlText w:val="%1)"/>
      <w:lvlJc w:val="left"/>
      <w:pPr>
        <w:ind w:left="170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F20DB9"/>
    <w:multiLevelType w:val="hybridMultilevel"/>
    <w:tmpl w:val="994C781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15378D"/>
    <w:multiLevelType w:val="hybridMultilevel"/>
    <w:tmpl w:val="36C2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67FC0"/>
    <w:multiLevelType w:val="hybridMultilevel"/>
    <w:tmpl w:val="FC54B7CC"/>
    <w:lvl w:ilvl="0" w:tplc="505C71A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13534B0"/>
    <w:multiLevelType w:val="hybridMultilevel"/>
    <w:tmpl w:val="CAA80D78"/>
    <w:lvl w:ilvl="0" w:tplc="683C4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CB75D3"/>
    <w:multiLevelType w:val="hybridMultilevel"/>
    <w:tmpl w:val="3B3CEEFC"/>
    <w:lvl w:ilvl="0" w:tplc="6B5C0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8718D5"/>
    <w:multiLevelType w:val="hybridMultilevel"/>
    <w:tmpl w:val="E5B2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865CE"/>
    <w:multiLevelType w:val="hybridMultilevel"/>
    <w:tmpl w:val="C002980C"/>
    <w:lvl w:ilvl="0" w:tplc="43BE66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865765"/>
    <w:multiLevelType w:val="hybridMultilevel"/>
    <w:tmpl w:val="5574B3F4"/>
    <w:lvl w:ilvl="0" w:tplc="A1220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8FB33FE"/>
    <w:multiLevelType w:val="hybridMultilevel"/>
    <w:tmpl w:val="52D2B47E"/>
    <w:lvl w:ilvl="0" w:tplc="A684C0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4374AB"/>
    <w:multiLevelType w:val="hybridMultilevel"/>
    <w:tmpl w:val="37B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6489D"/>
    <w:multiLevelType w:val="hybridMultilevel"/>
    <w:tmpl w:val="E4C02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5077F"/>
    <w:multiLevelType w:val="hybridMultilevel"/>
    <w:tmpl w:val="0BECD012"/>
    <w:lvl w:ilvl="0" w:tplc="17B82F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624FB1"/>
    <w:multiLevelType w:val="hybridMultilevel"/>
    <w:tmpl w:val="222AF1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E19546F"/>
    <w:multiLevelType w:val="hybridMultilevel"/>
    <w:tmpl w:val="2E0269B6"/>
    <w:lvl w:ilvl="0" w:tplc="BFF844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D97C6C"/>
    <w:multiLevelType w:val="hybridMultilevel"/>
    <w:tmpl w:val="79484F5E"/>
    <w:lvl w:ilvl="0" w:tplc="487C1678">
      <w:start w:val="1"/>
      <w:numFmt w:val="decimal"/>
      <w:lvlText w:val="%1."/>
      <w:lvlJc w:val="left"/>
      <w:pPr>
        <w:tabs>
          <w:tab w:val="num" w:pos="3090"/>
        </w:tabs>
        <w:ind w:left="3090" w:hanging="360"/>
      </w:pPr>
    </w:lvl>
    <w:lvl w:ilvl="1" w:tplc="5CD02D68">
      <w:numFmt w:val="none"/>
      <w:lvlText w:val=""/>
      <w:lvlJc w:val="left"/>
      <w:pPr>
        <w:tabs>
          <w:tab w:val="num" w:pos="360"/>
        </w:tabs>
      </w:pPr>
    </w:lvl>
    <w:lvl w:ilvl="2" w:tplc="650604B2">
      <w:numFmt w:val="none"/>
      <w:lvlText w:val=""/>
      <w:lvlJc w:val="left"/>
      <w:pPr>
        <w:tabs>
          <w:tab w:val="num" w:pos="360"/>
        </w:tabs>
      </w:pPr>
    </w:lvl>
    <w:lvl w:ilvl="3" w:tplc="8C0E8F3E">
      <w:numFmt w:val="none"/>
      <w:lvlText w:val=""/>
      <w:lvlJc w:val="left"/>
      <w:pPr>
        <w:tabs>
          <w:tab w:val="num" w:pos="360"/>
        </w:tabs>
      </w:pPr>
    </w:lvl>
    <w:lvl w:ilvl="4" w:tplc="B4ACD6E8">
      <w:numFmt w:val="none"/>
      <w:lvlText w:val=""/>
      <w:lvlJc w:val="left"/>
      <w:pPr>
        <w:tabs>
          <w:tab w:val="num" w:pos="360"/>
        </w:tabs>
      </w:pPr>
    </w:lvl>
    <w:lvl w:ilvl="5" w:tplc="139C9982">
      <w:numFmt w:val="none"/>
      <w:lvlText w:val=""/>
      <w:lvlJc w:val="left"/>
      <w:pPr>
        <w:tabs>
          <w:tab w:val="num" w:pos="360"/>
        </w:tabs>
      </w:pPr>
    </w:lvl>
    <w:lvl w:ilvl="6" w:tplc="9FDE7C4A">
      <w:numFmt w:val="none"/>
      <w:lvlText w:val=""/>
      <w:lvlJc w:val="left"/>
      <w:pPr>
        <w:tabs>
          <w:tab w:val="num" w:pos="360"/>
        </w:tabs>
      </w:pPr>
    </w:lvl>
    <w:lvl w:ilvl="7" w:tplc="8E944B8C">
      <w:numFmt w:val="none"/>
      <w:lvlText w:val=""/>
      <w:lvlJc w:val="left"/>
      <w:pPr>
        <w:tabs>
          <w:tab w:val="num" w:pos="360"/>
        </w:tabs>
      </w:pPr>
    </w:lvl>
    <w:lvl w:ilvl="8" w:tplc="88B4D2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5"/>
  </w:num>
  <w:num w:numId="5">
    <w:abstractNumId w:val="6"/>
  </w:num>
  <w:num w:numId="6">
    <w:abstractNumId w:val="13"/>
  </w:num>
  <w:num w:numId="7">
    <w:abstractNumId w:val="32"/>
  </w:num>
  <w:num w:numId="8">
    <w:abstractNumId w:val="24"/>
  </w:num>
  <w:num w:numId="9">
    <w:abstractNumId w:val="33"/>
  </w:num>
  <w:num w:numId="10">
    <w:abstractNumId w:val="9"/>
  </w:num>
  <w:num w:numId="11">
    <w:abstractNumId w:val="0"/>
  </w:num>
  <w:num w:numId="12">
    <w:abstractNumId w:val="25"/>
  </w:num>
  <w:num w:numId="13">
    <w:abstractNumId w:val="28"/>
  </w:num>
  <w:num w:numId="14">
    <w:abstractNumId w:val="11"/>
  </w:num>
  <w:num w:numId="15">
    <w:abstractNumId w:val="14"/>
  </w:num>
  <w:num w:numId="16">
    <w:abstractNumId w:val="1"/>
  </w:num>
  <w:num w:numId="17">
    <w:abstractNumId w:val="7"/>
  </w:num>
  <w:num w:numId="18">
    <w:abstractNumId w:val="22"/>
  </w:num>
  <w:num w:numId="19">
    <w:abstractNumId w:val="30"/>
  </w:num>
  <w:num w:numId="20">
    <w:abstractNumId w:val="2"/>
  </w:num>
  <w:num w:numId="21">
    <w:abstractNumId w:val="17"/>
  </w:num>
  <w:num w:numId="22">
    <w:abstractNumId w:val="19"/>
  </w:num>
  <w:num w:numId="23">
    <w:abstractNumId w:val="15"/>
  </w:num>
  <w:num w:numId="24">
    <w:abstractNumId w:val="29"/>
  </w:num>
  <w:num w:numId="25">
    <w:abstractNumId w:val="16"/>
  </w:num>
  <w:num w:numId="26">
    <w:abstractNumId w:val="21"/>
  </w:num>
  <w:num w:numId="27">
    <w:abstractNumId w:val="3"/>
  </w:num>
  <w:num w:numId="28">
    <w:abstractNumId w:val="18"/>
  </w:num>
  <w:num w:numId="29">
    <w:abstractNumId w:val="12"/>
  </w:num>
  <w:num w:numId="30">
    <w:abstractNumId w:val="20"/>
  </w:num>
  <w:num w:numId="31">
    <w:abstractNumId w:val="31"/>
  </w:num>
  <w:num w:numId="32">
    <w:abstractNumId w:val="4"/>
  </w:num>
  <w:num w:numId="33">
    <w:abstractNumId w:val="10"/>
  </w:num>
  <w:num w:numId="34">
    <w:abstractNumId w:val="2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F4"/>
    <w:rsid w:val="000013BD"/>
    <w:rsid w:val="000125CC"/>
    <w:rsid w:val="0001391B"/>
    <w:rsid w:val="0001640A"/>
    <w:rsid w:val="00021793"/>
    <w:rsid w:val="000406B0"/>
    <w:rsid w:val="00040766"/>
    <w:rsid w:val="00047028"/>
    <w:rsid w:val="000518D3"/>
    <w:rsid w:val="00070FAE"/>
    <w:rsid w:val="000713E9"/>
    <w:rsid w:val="0007435B"/>
    <w:rsid w:val="0007678F"/>
    <w:rsid w:val="000902FA"/>
    <w:rsid w:val="00094589"/>
    <w:rsid w:val="00096713"/>
    <w:rsid w:val="00096DC9"/>
    <w:rsid w:val="000A06C5"/>
    <w:rsid w:val="000A1F64"/>
    <w:rsid w:val="000A25B4"/>
    <w:rsid w:val="000A3716"/>
    <w:rsid w:val="000B304E"/>
    <w:rsid w:val="000B64DC"/>
    <w:rsid w:val="000C21E4"/>
    <w:rsid w:val="000C44F8"/>
    <w:rsid w:val="000D0E41"/>
    <w:rsid w:val="00101F50"/>
    <w:rsid w:val="001230C2"/>
    <w:rsid w:val="00127CD1"/>
    <w:rsid w:val="00133889"/>
    <w:rsid w:val="001403C2"/>
    <w:rsid w:val="001579AF"/>
    <w:rsid w:val="0016262B"/>
    <w:rsid w:val="001677E8"/>
    <w:rsid w:val="001728EE"/>
    <w:rsid w:val="0019107D"/>
    <w:rsid w:val="00193BE8"/>
    <w:rsid w:val="001A3725"/>
    <w:rsid w:val="001A3B18"/>
    <w:rsid w:val="001A3BE9"/>
    <w:rsid w:val="001A6976"/>
    <w:rsid w:val="001B02DD"/>
    <w:rsid w:val="001B28DF"/>
    <w:rsid w:val="001B4024"/>
    <w:rsid w:val="001D2959"/>
    <w:rsid w:val="001E1CD5"/>
    <w:rsid w:val="001E3011"/>
    <w:rsid w:val="001F3264"/>
    <w:rsid w:val="001F66BC"/>
    <w:rsid w:val="00215B5F"/>
    <w:rsid w:val="0022397B"/>
    <w:rsid w:val="002250E4"/>
    <w:rsid w:val="00230E44"/>
    <w:rsid w:val="00250EF5"/>
    <w:rsid w:val="00251617"/>
    <w:rsid w:val="0025547F"/>
    <w:rsid w:val="00257940"/>
    <w:rsid w:val="00265B72"/>
    <w:rsid w:val="002679E1"/>
    <w:rsid w:val="00282E5E"/>
    <w:rsid w:val="00284AF6"/>
    <w:rsid w:val="00286E16"/>
    <w:rsid w:val="002A6641"/>
    <w:rsid w:val="002B2742"/>
    <w:rsid w:val="002C7C86"/>
    <w:rsid w:val="002E0E6B"/>
    <w:rsid w:val="002E36B4"/>
    <w:rsid w:val="002E7D33"/>
    <w:rsid w:val="002F5FFC"/>
    <w:rsid w:val="00305F8C"/>
    <w:rsid w:val="0031317B"/>
    <w:rsid w:val="00317A92"/>
    <w:rsid w:val="00322CF7"/>
    <w:rsid w:val="00327D2A"/>
    <w:rsid w:val="00331338"/>
    <w:rsid w:val="00332ADD"/>
    <w:rsid w:val="003429D3"/>
    <w:rsid w:val="00352D38"/>
    <w:rsid w:val="00355903"/>
    <w:rsid w:val="00356741"/>
    <w:rsid w:val="00356802"/>
    <w:rsid w:val="00365878"/>
    <w:rsid w:val="003661DB"/>
    <w:rsid w:val="003817D1"/>
    <w:rsid w:val="00390CB0"/>
    <w:rsid w:val="003A0359"/>
    <w:rsid w:val="003A2D60"/>
    <w:rsid w:val="003A75CB"/>
    <w:rsid w:val="003A7DB9"/>
    <w:rsid w:val="003C033B"/>
    <w:rsid w:val="003C455D"/>
    <w:rsid w:val="003C7C3A"/>
    <w:rsid w:val="003D50AD"/>
    <w:rsid w:val="003D52F8"/>
    <w:rsid w:val="003E1E2D"/>
    <w:rsid w:val="004267D1"/>
    <w:rsid w:val="00427B15"/>
    <w:rsid w:val="004421D2"/>
    <w:rsid w:val="00451CA0"/>
    <w:rsid w:val="00471A03"/>
    <w:rsid w:val="004775EC"/>
    <w:rsid w:val="004815FE"/>
    <w:rsid w:val="00483D40"/>
    <w:rsid w:val="0049119B"/>
    <w:rsid w:val="00495A1E"/>
    <w:rsid w:val="004971A8"/>
    <w:rsid w:val="004A0210"/>
    <w:rsid w:val="004A5C66"/>
    <w:rsid w:val="004B2EAD"/>
    <w:rsid w:val="004B7FF9"/>
    <w:rsid w:val="004D5740"/>
    <w:rsid w:val="004D6490"/>
    <w:rsid w:val="004E5E0B"/>
    <w:rsid w:val="004E66A0"/>
    <w:rsid w:val="004F01C3"/>
    <w:rsid w:val="004F3788"/>
    <w:rsid w:val="005040BA"/>
    <w:rsid w:val="00507D8E"/>
    <w:rsid w:val="005108A7"/>
    <w:rsid w:val="0051568B"/>
    <w:rsid w:val="00521FB6"/>
    <w:rsid w:val="00522858"/>
    <w:rsid w:val="0056407C"/>
    <w:rsid w:val="00570D2A"/>
    <w:rsid w:val="00574163"/>
    <w:rsid w:val="00575167"/>
    <w:rsid w:val="005934DB"/>
    <w:rsid w:val="005C7AEA"/>
    <w:rsid w:val="005F450E"/>
    <w:rsid w:val="00603526"/>
    <w:rsid w:val="006038FC"/>
    <w:rsid w:val="00606193"/>
    <w:rsid w:val="00615FF4"/>
    <w:rsid w:val="00620E2C"/>
    <w:rsid w:val="00632374"/>
    <w:rsid w:val="00642300"/>
    <w:rsid w:val="00661D43"/>
    <w:rsid w:val="006674DE"/>
    <w:rsid w:val="006758B0"/>
    <w:rsid w:val="00684396"/>
    <w:rsid w:val="00692ADD"/>
    <w:rsid w:val="006A095F"/>
    <w:rsid w:val="006B32E3"/>
    <w:rsid w:val="006B3E35"/>
    <w:rsid w:val="006B4BA0"/>
    <w:rsid w:val="006C2DB2"/>
    <w:rsid w:val="006D25C5"/>
    <w:rsid w:val="006E2E69"/>
    <w:rsid w:val="006E38D5"/>
    <w:rsid w:val="006E60D5"/>
    <w:rsid w:val="006F358D"/>
    <w:rsid w:val="00701AD8"/>
    <w:rsid w:val="007076F8"/>
    <w:rsid w:val="007223A5"/>
    <w:rsid w:val="00724C2B"/>
    <w:rsid w:val="00732948"/>
    <w:rsid w:val="007419D5"/>
    <w:rsid w:val="0074683B"/>
    <w:rsid w:val="007525A7"/>
    <w:rsid w:val="007534B4"/>
    <w:rsid w:val="007535B7"/>
    <w:rsid w:val="00761FB5"/>
    <w:rsid w:val="00773C3B"/>
    <w:rsid w:val="00783F8A"/>
    <w:rsid w:val="00786EE5"/>
    <w:rsid w:val="00791B5B"/>
    <w:rsid w:val="007972C9"/>
    <w:rsid w:val="007C20CA"/>
    <w:rsid w:val="007D6CA0"/>
    <w:rsid w:val="007E1F6B"/>
    <w:rsid w:val="007F0F65"/>
    <w:rsid w:val="007F1DDC"/>
    <w:rsid w:val="007F391D"/>
    <w:rsid w:val="007F6760"/>
    <w:rsid w:val="007F6EE4"/>
    <w:rsid w:val="008006DA"/>
    <w:rsid w:val="00806191"/>
    <w:rsid w:val="00806597"/>
    <w:rsid w:val="00812A37"/>
    <w:rsid w:val="00831003"/>
    <w:rsid w:val="00845B0E"/>
    <w:rsid w:val="00845C3F"/>
    <w:rsid w:val="0085638E"/>
    <w:rsid w:val="00856DEC"/>
    <w:rsid w:val="00864602"/>
    <w:rsid w:val="008659DD"/>
    <w:rsid w:val="008715C4"/>
    <w:rsid w:val="008802AA"/>
    <w:rsid w:val="008A09F1"/>
    <w:rsid w:val="008A57CE"/>
    <w:rsid w:val="008B1404"/>
    <w:rsid w:val="008B3700"/>
    <w:rsid w:val="008B677A"/>
    <w:rsid w:val="008C4A5B"/>
    <w:rsid w:val="008E1FBF"/>
    <w:rsid w:val="008E5DB5"/>
    <w:rsid w:val="008F1A78"/>
    <w:rsid w:val="008F2715"/>
    <w:rsid w:val="008F762D"/>
    <w:rsid w:val="00922296"/>
    <w:rsid w:val="009234F9"/>
    <w:rsid w:val="009356BB"/>
    <w:rsid w:val="00943F37"/>
    <w:rsid w:val="00964CD3"/>
    <w:rsid w:val="00970B6C"/>
    <w:rsid w:val="009742DD"/>
    <w:rsid w:val="009774B3"/>
    <w:rsid w:val="00997A62"/>
    <w:rsid w:val="009A331D"/>
    <w:rsid w:val="009B14EF"/>
    <w:rsid w:val="009C2F37"/>
    <w:rsid w:val="009C4B6E"/>
    <w:rsid w:val="009C7C47"/>
    <w:rsid w:val="009D340A"/>
    <w:rsid w:val="009E12F9"/>
    <w:rsid w:val="009F0FF6"/>
    <w:rsid w:val="009F2241"/>
    <w:rsid w:val="00A006E8"/>
    <w:rsid w:val="00A01D36"/>
    <w:rsid w:val="00A05912"/>
    <w:rsid w:val="00A122B7"/>
    <w:rsid w:val="00A13BBA"/>
    <w:rsid w:val="00A57DD9"/>
    <w:rsid w:val="00A57F20"/>
    <w:rsid w:val="00A60BA9"/>
    <w:rsid w:val="00A62AD7"/>
    <w:rsid w:val="00A82686"/>
    <w:rsid w:val="00A93CDD"/>
    <w:rsid w:val="00AA10D6"/>
    <w:rsid w:val="00AC76C7"/>
    <w:rsid w:val="00AD0B72"/>
    <w:rsid w:val="00AE2EBD"/>
    <w:rsid w:val="00AE401E"/>
    <w:rsid w:val="00AF700D"/>
    <w:rsid w:val="00B15587"/>
    <w:rsid w:val="00B17ADB"/>
    <w:rsid w:val="00B23D35"/>
    <w:rsid w:val="00B35578"/>
    <w:rsid w:val="00B41940"/>
    <w:rsid w:val="00B42696"/>
    <w:rsid w:val="00B452BA"/>
    <w:rsid w:val="00B52929"/>
    <w:rsid w:val="00B53E5F"/>
    <w:rsid w:val="00B57C96"/>
    <w:rsid w:val="00B61267"/>
    <w:rsid w:val="00B744F9"/>
    <w:rsid w:val="00B756FB"/>
    <w:rsid w:val="00B77DA0"/>
    <w:rsid w:val="00B84086"/>
    <w:rsid w:val="00B85FD0"/>
    <w:rsid w:val="00B94ABB"/>
    <w:rsid w:val="00B96B8D"/>
    <w:rsid w:val="00BA0551"/>
    <w:rsid w:val="00BA20A7"/>
    <w:rsid w:val="00BA31EA"/>
    <w:rsid w:val="00BB09ED"/>
    <w:rsid w:val="00BC32AD"/>
    <w:rsid w:val="00BD0336"/>
    <w:rsid w:val="00BF2992"/>
    <w:rsid w:val="00BF3E4B"/>
    <w:rsid w:val="00BF5B37"/>
    <w:rsid w:val="00C0376B"/>
    <w:rsid w:val="00C15513"/>
    <w:rsid w:val="00C34533"/>
    <w:rsid w:val="00C35C94"/>
    <w:rsid w:val="00C44FBE"/>
    <w:rsid w:val="00C50F08"/>
    <w:rsid w:val="00C5168E"/>
    <w:rsid w:val="00C71520"/>
    <w:rsid w:val="00C80F17"/>
    <w:rsid w:val="00C87096"/>
    <w:rsid w:val="00C874BF"/>
    <w:rsid w:val="00CA0A18"/>
    <w:rsid w:val="00CA6A81"/>
    <w:rsid w:val="00CB022A"/>
    <w:rsid w:val="00CB0EFE"/>
    <w:rsid w:val="00CB2A2E"/>
    <w:rsid w:val="00CC2EEA"/>
    <w:rsid w:val="00CC4484"/>
    <w:rsid w:val="00CC5CAC"/>
    <w:rsid w:val="00CD0EF8"/>
    <w:rsid w:val="00CD2781"/>
    <w:rsid w:val="00CF05EA"/>
    <w:rsid w:val="00D01226"/>
    <w:rsid w:val="00D1069F"/>
    <w:rsid w:val="00D15AD1"/>
    <w:rsid w:val="00D1790D"/>
    <w:rsid w:val="00D2251C"/>
    <w:rsid w:val="00D33E5E"/>
    <w:rsid w:val="00D35BEF"/>
    <w:rsid w:val="00D43D3D"/>
    <w:rsid w:val="00D6031D"/>
    <w:rsid w:val="00D83171"/>
    <w:rsid w:val="00D8522F"/>
    <w:rsid w:val="00D858DF"/>
    <w:rsid w:val="00DA2B7D"/>
    <w:rsid w:val="00DA2DC3"/>
    <w:rsid w:val="00DA5965"/>
    <w:rsid w:val="00DA669A"/>
    <w:rsid w:val="00DB0826"/>
    <w:rsid w:val="00DB7753"/>
    <w:rsid w:val="00DD4E47"/>
    <w:rsid w:val="00E10B31"/>
    <w:rsid w:val="00E1635F"/>
    <w:rsid w:val="00E25667"/>
    <w:rsid w:val="00E25A92"/>
    <w:rsid w:val="00E2681C"/>
    <w:rsid w:val="00E27A3D"/>
    <w:rsid w:val="00E433A5"/>
    <w:rsid w:val="00E44206"/>
    <w:rsid w:val="00E54538"/>
    <w:rsid w:val="00E57F2F"/>
    <w:rsid w:val="00E83E20"/>
    <w:rsid w:val="00E87F58"/>
    <w:rsid w:val="00E97502"/>
    <w:rsid w:val="00E97FD5"/>
    <w:rsid w:val="00EA64A7"/>
    <w:rsid w:val="00EB7EC2"/>
    <w:rsid w:val="00EB7F50"/>
    <w:rsid w:val="00EC289E"/>
    <w:rsid w:val="00EC31CC"/>
    <w:rsid w:val="00EE0DF1"/>
    <w:rsid w:val="00EF12B2"/>
    <w:rsid w:val="00EF349F"/>
    <w:rsid w:val="00EF3857"/>
    <w:rsid w:val="00EF47A0"/>
    <w:rsid w:val="00EF68F6"/>
    <w:rsid w:val="00F02664"/>
    <w:rsid w:val="00F06148"/>
    <w:rsid w:val="00F06A1F"/>
    <w:rsid w:val="00F3049C"/>
    <w:rsid w:val="00F31CD1"/>
    <w:rsid w:val="00F44964"/>
    <w:rsid w:val="00F55BB4"/>
    <w:rsid w:val="00F634BE"/>
    <w:rsid w:val="00F70891"/>
    <w:rsid w:val="00F76B82"/>
    <w:rsid w:val="00F84F5F"/>
    <w:rsid w:val="00F87D71"/>
    <w:rsid w:val="00F97DDC"/>
    <w:rsid w:val="00FA60FD"/>
    <w:rsid w:val="00FB02F9"/>
    <w:rsid w:val="00FB045D"/>
    <w:rsid w:val="00FB5D32"/>
    <w:rsid w:val="00FC0CFC"/>
    <w:rsid w:val="00FD2F9C"/>
    <w:rsid w:val="00FD7ACB"/>
    <w:rsid w:val="00FD7EF2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FF4"/>
    <w:rPr>
      <w:sz w:val="24"/>
      <w:szCs w:val="24"/>
    </w:rPr>
  </w:style>
  <w:style w:type="paragraph" w:styleId="1">
    <w:name w:val="heading 1"/>
    <w:basedOn w:val="a"/>
    <w:next w:val="a"/>
    <w:qFormat/>
    <w:rsid w:val="00615FF4"/>
    <w:pPr>
      <w:keepNext/>
      <w:ind w:firstLine="284"/>
      <w:jc w:val="both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15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47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38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6E38D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rsid w:val="00B45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452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A37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A3716"/>
    <w:rPr>
      <w:sz w:val="24"/>
      <w:szCs w:val="24"/>
    </w:rPr>
  </w:style>
  <w:style w:type="paragraph" w:styleId="a9">
    <w:name w:val="footer"/>
    <w:basedOn w:val="a"/>
    <w:link w:val="aa"/>
    <w:uiPriority w:val="99"/>
    <w:rsid w:val="000A37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3716"/>
    <w:rPr>
      <w:sz w:val="24"/>
      <w:szCs w:val="24"/>
    </w:rPr>
  </w:style>
  <w:style w:type="paragraph" w:customStyle="1" w:styleId="12">
    <w:name w:val="Обычный + 12 пт"/>
    <w:basedOn w:val="a"/>
    <w:link w:val="120"/>
    <w:rsid w:val="00040766"/>
    <w:pPr>
      <w:spacing w:line="360" w:lineRule="auto"/>
      <w:jc w:val="both"/>
    </w:pPr>
    <w:rPr>
      <w:sz w:val="26"/>
      <w:szCs w:val="26"/>
    </w:rPr>
  </w:style>
  <w:style w:type="character" w:customStyle="1" w:styleId="120">
    <w:name w:val="Обычный + 12 пт Знак"/>
    <w:link w:val="12"/>
    <w:rsid w:val="00040766"/>
    <w:rPr>
      <w:sz w:val="26"/>
      <w:szCs w:val="26"/>
      <w:lang w:val="ru-RU" w:eastAsia="ru-RU" w:bidi="ar-SA"/>
    </w:rPr>
  </w:style>
  <w:style w:type="character" w:styleId="ab">
    <w:name w:val="Hyperlink"/>
    <w:basedOn w:val="a0"/>
    <w:rsid w:val="00317A92"/>
    <w:rPr>
      <w:color w:val="0000FF"/>
      <w:u w:val="single"/>
    </w:rPr>
  </w:style>
  <w:style w:type="character" w:styleId="ac">
    <w:name w:val="FollowedHyperlink"/>
    <w:basedOn w:val="a0"/>
    <w:rsid w:val="00317A92"/>
    <w:rPr>
      <w:color w:val="800080"/>
      <w:u w:val="single"/>
    </w:rPr>
  </w:style>
  <w:style w:type="paragraph" w:customStyle="1" w:styleId="xl63">
    <w:name w:val="xl63"/>
    <w:basedOn w:val="a"/>
    <w:rsid w:val="00317A92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317A92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317A9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17A92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317A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317A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317A92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317A92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1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31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317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31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31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31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317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31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31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31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317A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317A92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ad">
    <w:name w:val="No Spacing"/>
    <w:qFormat/>
    <w:rsid w:val="00317A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FF4"/>
    <w:rPr>
      <w:sz w:val="24"/>
      <w:szCs w:val="24"/>
    </w:rPr>
  </w:style>
  <w:style w:type="paragraph" w:styleId="1">
    <w:name w:val="heading 1"/>
    <w:basedOn w:val="a"/>
    <w:next w:val="a"/>
    <w:qFormat/>
    <w:rsid w:val="00615FF4"/>
    <w:pPr>
      <w:keepNext/>
      <w:ind w:firstLine="284"/>
      <w:jc w:val="both"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15F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47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38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6E38D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rsid w:val="00B45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452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0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0A37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A3716"/>
    <w:rPr>
      <w:sz w:val="24"/>
      <w:szCs w:val="24"/>
    </w:rPr>
  </w:style>
  <w:style w:type="paragraph" w:styleId="a9">
    <w:name w:val="footer"/>
    <w:basedOn w:val="a"/>
    <w:link w:val="aa"/>
    <w:uiPriority w:val="99"/>
    <w:rsid w:val="000A37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3716"/>
    <w:rPr>
      <w:sz w:val="24"/>
      <w:szCs w:val="24"/>
    </w:rPr>
  </w:style>
  <w:style w:type="paragraph" w:customStyle="1" w:styleId="12">
    <w:name w:val="Обычный + 12 пт"/>
    <w:basedOn w:val="a"/>
    <w:link w:val="120"/>
    <w:rsid w:val="00040766"/>
    <w:pPr>
      <w:spacing w:line="360" w:lineRule="auto"/>
      <w:jc w:val="both"/>
    </w:pPr>
    <w:rPr>
      <w:sz w:val="26"/>
      <w:szCs w:val="26"/>
    </w:rPr>
  </w:style>
  <w:style w:type="character" w:customStyle="1" w:styleId="120">
    <w:name w:val="Обычный + 12 пт Знак"/>
    <w:link w:val="12"/>
    <w:rsid w:val="00040766"/>
    <w:rPr>
      <w:sz w:val="26"/>
      <w:szCs w:val="26"/>
      <w:lang w:val="ru-RU" w:eastAsia="ru-RU" w:bidi="ar-SA"/>
    </w:rPr>
  </w:style>
  <w:style w:type="character" w:styleId="ab">
    <w:name w:val="Hyperlink"/>
    <w:basedOn w:val="a0"/>
    <w:rsid w:val="00317A92"/>
    <w:rPr>
      <w:color w:val="0000FF"/>
      <w:u w:val="single"/>
    </w:rPr>
  </w:style>
  <w:style w:type="character" w:styleId="ac">
    <w:name w:val="FollowedHyperlink"/>
    <w:basedOn w:val="a0"/>
    <w:rsid w:val="00317A92"/>
    <w:rPr>
      <w:color w:val="800080"/>
      <w:u w:val="single"/>
    </w:rPr>
  </w:style>
  <w:style w:type="paragraph" w:customStyle="1" w:styleId="xl63">
    <w:name w:val="xl63"/>
    <w:basedOn w:val="a"/>
    <w:rsid w:val="00317A92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317A92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317A92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317A92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6">
    <w:name w:val="xl76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317A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317A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317A92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317A92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31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31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317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31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"/>
    <w:rsid w:val="0031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31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317A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317A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317A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317A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317A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317A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317A92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ad">
    <w:name w:val="No Spacing"/>
    <w:qFormat/>
    <w:rsid w:val="00317A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28404</Words>
  <Characters>161909</Characters>
  <Application>Microsoft Office Word</Application>
  <DocSecurity>0</DocSecurity>
  <Lines>1349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Администрация МО "Подпорожский район"</Company>
  <LinksUpToDate>false</LinksUpToDate>
  <CharactersWithSpaces>189934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Пользователь</dc:creator>
  <cp:lastModifiedBy>User</cp:lastModifiedBy>
  <cp:revision>2</cp:revision>
  <cp:lastPrinted>2024-04-22T07:55:00Z</cp:lastPrinted>
  <dcterms:created xsi:type="dcterms:W3CDTF">2024-05-28T07:05:00Z</dcterms:created>
  <dcterms:modified xsi:type="dcterms:W3CDTF">2024-05-28T07:05:00Z</dcterms:modified>
</cp:coreProperties>
</file>